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6C9" w:rsidRDefault="009910E4">
      <w:pPr>
        <w:pStyle w:val="ServiceInfoHeader"/>
      </w:pPr>
      <w:r>
        <w:rPr>
          <w:noProof/>
        </w:rPr>
        <w:drawing>
          <wp:anchor distT="0" distB="0" distL="114300" distR="114300" simplePos="0" relativeHeight="251658240" behindDoc="0" locked="0" layoutInCell="1" allowOverlap="1">
            <wp:simplePos x="0" y="0"/>
            <wp:positionH relativeFrom="column">
              <wp:posOffset>-86400</wp:posOffset>
            </wp:positionH>
            <wp:positionV relativeFrom="paragraph">
              <wp:posOffset>118800</wp:posOffset>
            </wp:positionV>
            <wp:extent cx="1209600" cy="1397160"/>
            <wp:effectExtent l="0" t="0" r="0"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209600" cy="1397160"/>
                    </a:xfrm>
                    <a:prstGeom prst="rect">
                      <a:avLst/>
                    </a:prstGeom>
                    <a:noFill/>
                    <a:ln>
                      <a:noFill/>
                      <a:prstDash/>
                    </a:ln>
                  </pic:spPr>
                </pic:pic>
              </a:graphicData>
            </a:graphic>
          </wp:anchor>
        </w:drawing>
      </w:r>
    </w:p>
    <w:p w:rsidR="001746C9" w:rsidRDefault="009910E4">
      <w:pPr>
        <w:pStyle w:val="ServiceInfoHeader"/>
        <w:rPr>
          <w:rFonts w:ascii="Marianne" w:hAnsi="Marianne"/>
          <w:sz w:val="28"/>
          <w:szCs w:val="28"/>
        </w:rPr>
      </w:pPr>
      <w:r>
        <w:rPr>
          <w:rFonts w:ascii="Marianne" w:hAnsi="Marianne"/>
          <w:sz w:val="28"/>
          <w:szCs w:val="28"/>
        </w:rPr>
        <w:tab/>
      </w:r>
    </w:p>
    <w:p w:rsidR="001746C9" w:rsidRDefault="009910E4">
      <w:pPr>
        <w:pStyle w:val="ServiceInfoHeader"/>
        <w:rPr>
          <w:rFonts w:ascii="Marianne" w:eastAsia="Arial" w:hAnsi="Marianne" w:cs="Arial"/>
          <w:sz w:val="28"/>
          <w:szCs w:val="28"/>
        </w:rPr>
      </w:pPr>
      <w:r>
        <w:rPr>
          <w:rFonts w:ascii="Marianne" w:eastAsia="Arial" w:hAnsi="Marianne" w:cs="Arial"/>
          <w:sz w:val="28"/>
          <w:szCs w:val="28"/>
        </w:rPr>
        <w:t>Direction régionale et interdépartementale de</w:t>
      </w:r>
    </w:p>
    <w:p w:rsidR="001746C9" w:rsidRDefault="009910E4">
      <w:pPr>
        <w:pStyle w:val="Textbody"/>
        <w:jc w:val="right"/>
        <w:rPr>
          <w:rFonts w:ascii="Marianne" w:hAnsi="Marianne"/>
          <w:b/>
          <w:bCs/>
          <w:sz w:val="28"/>
          <w:szCs w:val="28"/>
        </w:rPr>
      </w:pPr>
      <w:proofErr w:type="gramStart"/>
      <w:r>
        <w:rPr>
          <w:rFonts w:ascii="Marianne" w:hAnsi="Marianne"/>
          <w:b/>
          <w:bCs/>
          <w:sz w:val="28"/>
          <w:szCs w:val="28"/>
        </w:rPr>
        <w:t>l’Environnement</w:t>
      </w:r>
      <w:proofErr w:type="gramEnd"/>
      <w:r>
        <w:rPr>
          <w:rFonts w:ascii="Marianne" w:hAnsi="Marianne"/>
          <w:b/>
          <w:bCs/>
          <w:sz w:val="28"/>
          <w:szCs w:val="28"/>
        </w:rPr>
        <w:t>, de l’Aménagement et</w:t>
      </w:r>
    </w:p>
    <w:p w:rsidR="001746C9" w:rsidRDefault="009910E4">
      <w:pPr>
        <w:pStyle w:val="Textbody"/>
        <w:jc w:val="right"/>
        <w:rPr>
          <w:rFonts w:ascii="Marianne" w:hAnsi="Marianne"/>
          <w:b/>
          <w:bCs/>
          <w:sz w:val="28"/>
          <w:szCs w:val="28"/>
        </w:rPr>
      </w:pPr>
      <w:proofErr w:type="gramStart"/>
      <w:r>
        <w:rPr>
          <w:rFonts w:ascii="Marianne" w:hAnsi="Marianne"/>
          <w:b/>
          <w:bCs/>
          <w:sz w:val="28"/>
          <w:szCs w:val="28"/>
        </w:rPr>
        <w:t>des</w:t>
      </w:r>
      <w:proofErr w:type="gramEnd"/>
      <w:r>
        <w:rPr>
          <w:rFonts w:ascii="Marianne" w:hAnsi="Marianne"/>
          <w:b/>
          <w:bCs/>
          <w:sz w:val="28"/>
          <w:szCs w:val="28"/>
        </w:rPr>
        <w:t xml:space="preserve"> Transports d’Île-de-France</w:t>
      </w:r>
    </w:p>
    <w:p w:rsidR="001746C9" w:rsidRDefault="001746C9">
      <w:pPr>
        <w:pStyle w:val="Textbody"/>
        <w:rPr>
          <w:rFonts w:ascii="Marianne" w:hAnsi="Marianne"/>
          <w:b/>
          <w:bCs/>
          <w:sz w:val="28"/>
          <w:szCs w:val="28"/>
        </w:rPr>
      </w:pPr>
    </w:p>
    <w:p w:rsidR="001746C9" w:rsidRDefault="009910E4">
      <w:pPr>
        <w:pStyle w:val="ServiceInfoHeader"/>
        <w:rPr>
          <w:rFonts w:ascii="Marianne" w:eastAsia="Arial" w:hAnsi="Marianne" w:cs="Arial"/>
          <w:color w:val="231F20"/>
          <w:sz w:val="20"/>
          <w:szCs w:val="20"/>
          <w:lang w:eastAsia="en-US"/>
        </w:rPr>
      </w:pPr>
      <w:r>
        <w:rPr>
          <w:rFonts w:ascii="Marianne" w:eastAsia="Arial" w:hAnsi="Marianne" w:cs="Arial"/>
          <w:color w:val="231F20"/>
          <w:sz w:val="20"/>
          <w:szCs w:val="20"/>
          <w:lang w:eastAsia="en-US"/>
        </w:rPr>
        <w:t>Unité départementale de Paris</w:t>
      </w:r>
    </w:p>
    <w:p w:rsidR="001746C9" w:rsidRDefault="001746C9">
      <w:pPr>
        <w:pStyle w:val="Textbody"/>
        <w:rPr>
          <w:rFonts w:ascii="Marianne" w:hAnsi="Marianne"/>
          <w:b/>
          <w:bCs/>
          <w:sz w:val="28"/>
          <w:szCs w:val="28"/>
        </w:rPr>
      </w:pPr>
    </w:p>
    <w:p w:rsidR="001746C9" w:rsidRDefault="001746C9">
      <w:pPr>
        <w:pStyle w:val="Pieddepage"/>
        <w:spacing w:line="192" w:lineRule="atLeast"/>
        <w:rPr>
          <w:szCs w:val="14"/>
        </w:rPr>
      </w:pPr>
    </w:p>
    <w:tbl>
      <w:tblPr>
        <w:tblW w:w="9978" w:type="dxa"/>
        <w:tblLayout w:type="fixed"/>
        <w:tblCellMar>
          <w:left w:w="10" w:type="dxa"/>
          <w:right w:w="10" w:type="dxa"/>
        </w:tblCellMar>
        <w:tblLook w:val="04A0" w:firstRow="1" w:lastRow="0" w:firstColumn="1" w:lastColumn="0" w:noHBand="0" w:noVBand="1"/>
      </w:tblPr>
      <w:tblGrid>
        <w:gridCol w:w="8952"/>
        <w:gridCol w:w="1026"/>
      </w:tblGrid>
      <w:tr w:rsidR="001746C9">
        <w:tblPrEx>
          <w:tblCellMar>
            <w:top w:w="0" w:type="dxa"/>
            <w:bottom w:w="0" w:type="dxa"/>
          </w:tblCellMar>
        </w:tblPrEx>
        <w:tc>
          <w:tcPr>
            <w:tcW w:w="8952" w:type="dxa"/>
            <w:tcMar>
              <w:top w:w="55" w:type="dxa"/>
              <w:left w:w="55" w:type="dxa"/>
              <w:bottom w:w="55" w:type="dxa"/>
              <w:right w:w="55" w:type="dxa"/>
            </w:tcMar>
          </w:tcPr>
          <w:p w:rsidR="001746C9" w:rsidRDefault="009910E4">
            <w:pPr>
              <w:pStyle w:val="Standard"/>
            </w:pPr>
            <w:r>
              <w:rPr>
                <w:rFonts w:ascii="Marianne" w:hAnsi="Marianne"/>
                <w:color w:val="B2B2B2"/>
                <w:sz w:val="16"/>
                <w:szCs w:val="16"/>
              </w:rPr>
              <w:t xml:space="preserve">Unité Départementale de </w:t>
            </w:r>
            <w:r>
              <w:rPr>
                <w:rFonts w:ascii="Marianne" w:hAnsi="Marianne"/>
                <w:color w:val="B2B2B2"/>
                <w:sz w:val="16"/>
                <w:szCs w:val="16"/>
              </w:rPr>
              <w:t>l’Environnement, de l’Aménagement et des Transports de Paris</w:t>
            </w:r>
          </w:p>
          <w:p w:rsidR="001746C9" w:rsidRDefault="009910E4">
            <w:pPr>
              <w:pStyle w:val="Standard"/>
            </w:pPr>
            <w:r>
              <w:rPr>
                <w:rFonts w:ascii="Marianne" w:hAnsi="Marianne"/>
                <w:color w:val="B2B2B2"/>
                <w:sz w:val="16"/>
                <w:szCs w:val="16"/>
              </w:rPr>
              <w:t>5, rue Leblanc – 75 911 PARIS Cedex 15</w:t>
            </w:r>
          </w:p>
          <w:p w:rsidR="001746C9" w:rsidRDefault="009910E4">
            <w:pPr>
              <w:pStyle w:val="Standard"/>
            </w:pPr>
            <w:r>
              <w:rPr>
                <w:rFonts w:ascii="Marianne" w:hAnsi="Marianne"/>
                <w:bCs/>
                <w:color w:val="B2B2B2"/>
                <w:sz w:val="16"/>
                <w:szCs w:val="16"/>
              </w:rPr>
              <w:t>Tél : 01 82 52 51 77</w:t>
            </w:r>
          </w:p>
          <w:p w:rsidR="001746C9" w:rsidRDefault="009910E4">
            <w:pPr>
              <w:pStyle w:val="Standard"/>
            </w:pPr>
            <w:r>
              <w:rPr>
                <w:rFonts w:ascii="Marianne" w:hAnsi="Marianne"/>
                <w:color w:val="B2B2B2"/>
                <w:position w:val="1"/>
                <w:sz w:val="16"/>
                <w:szCs w:val="16"/>
              </w:rPr>
              <w:t>www.drieat.ile-de-france.developpement-durable.gouv.fr</w:t>
            </w:r>
          </w:p>
        </w:tc>
        <w:tc>
          <w:tcPr>
            <w:tcW w:w="1026" w:type="dxa"/>
            <w:tcMar>
              <w:top w:w="55" w:type="dxa"/>
              <w:left w:w="55" w:type="dxa"/>
              <w:bottom w:w="55" w:type="dxa"/>
              <w:right w:w="55" w:type="dxa"/>
            </w:tcMar>
            <w:vAlign w:val="bottom"/>
          </w:tcPr>
          <w:p w:rsidR="001746C9" w:rsidRDefault="001746C9">
            <w:pPr>
              <w:pStyle w:val="TableContents"/>
              <w:jc w:val="right"/>
              <w:rPr>
                <w:color w:val="000000"/>
                <w:sz w:val="20"/>
              </w:rPr>
            </w:pPr>
          </w:p>
          <w:p w:rsidR="001746C9" w:rsidRDefault="009910E4">
            <w:pPr>
              <w:pStyle w:val="TableContents"/>
              <w:jc w:val="right"/>
            </w:pPr>
            <w:r>
              <w:rPr>
                <w:color w:val="000000"/>
                <w:sz w:val="20"/>
              </w:rPr>
              <w:fldChar w:fldCharType="begin"/>
            </w:r>
            <w:r>
              <w:rPr>
                <w:color w:val="000000"/>
                <w:sz w:val="20"/>
              </w:rPr>
              <w:instrText xml:space="preserve"> PAGE </w:instrText>
            </w:r>
            <w:r>
              <w:rPr>
                <w:color w:val="000000"/>
                <w:sz w:val="20"/>
              </w:rPr>
              <w:fldChar w:fldCharType="separate"/>
            </w:r>
            <w:r>
              <w:rPr>
                <w:color w:val="000000"/>
                <w:sz w:val="20"/>
              </w:rPr>
              <w:t>1</w:t>
            </w:r>
            <w:r>
              <w:rPr>
                <w:color w:val="000000"/>
                <w:sz w:val="20"/>
              </w:rPr>
              <w:fldChar w:fldCharType="end"/>
            </w:r>
            <w:r>
              <w:rPr>
                <w:color w:val="000000"/>
                <w:sz w:val="20"/>
              </w:rPr>
              <w:t>/</w:t>
            </w:r>
            <w:r>
              <w:rPr>
                <w:color w:val="000000"/>
                <w:sz w:val="20"/>
              </w:rPr>
              <w:fldChar w:fldCharType="begin"/>
            </w:r>
            <w:r>
              <w:rPr>
                <w:color w:val="000000"/>
                <w:sz w:val="20"/>
              </w:rPr>
              <w:instrText xml:space="preserve"> NUMPAGES </w:instrText>
            </w:r>
            <w:r>
              <w:rPr>
                <w:color w:val="000000"/>
                <w:sz w:val="20"/>
              </w:rPr>
              <w:fldChar w:fldCharType="separate"/>
            </w:r>
            <w:r>
              <w:rPr>
                <w:color w:val="000000"/>
                <w:sz w:val="20"/>
              </w:rPr>
              <w:t>7</w:t>
            </w:r>
            <w:r>
              <w:rPr>
                <w:color w:val="000000"/>
                <w:sz w:val="20"/>
              </w:rPr>
              <w:fldChar w:fldCharType="end"/>
            </w:r>
          </w:p>
        </w:tc>
      </w:tr>
    </w:tbl>
    <w:p w:rsidR="001746C9" w:rsidRDefault="001746C9">
      <w:pPr>
        <w:pStyle w:val="Standard"/>
        <w:rPr>
          <w:sz w:val="4"/>
          <w:szCs w:val="4"/>
        </w:rPr>
        <w:sectPr w:rsidR="001746C9">
          <w:pgSz w:w="11906" w:h="16838"/>
          <w:pgMar w:top="1134" w:right="1134" w:bottom="1134" w:left="1134" w:header="720" w:footer="720" w:gutter="0"/>
          <w:cols w:space="720"/>
        </w:sectPr>
      </w:pPr>
    </w:p>
    <w:p w:rsidR="001746C9" w:rsidRDefault="009910E4">
      <w:pPr>
        <w:pStyle w:val="Standard"/>
      </w:pPr>
      <w:r>
        <w:rPr>
          <w:rFonts w:ascii="Marianne" w:hAnsi="Marianne"/>
          <w:color w:val="B2B2B2"/>
          <w:sz w:val="16"/>
          <w:szCs w:val="16"/>
        </w:rPr>
        <w:lastRenderedPageBreak/>
        <w:t xml:space="preserve">Unité Départementale de l’Environnement, de </w:t>
      </w:r>
      <w:r>
        <w:rPr>
          <w:rFonts w:ascii="Marianne" w:hAnsi="Marianne"/>
          <w:color w:val="B2B2B2"/>
          <w:sz w:val="16"/>
          <w:szCs w:val="16"/>
        </w:rPr>
        <w:t>l’Aménagement et des Transports de Paris</w:t>
      </w:r>
    </w:p>
    <w:p w:rsidR="001746C9" w:rsidRDefault="009910E4">
      <w:pPr>
        <w:pStyle w:val="Standard"/>
      </w:pPr>
      <w:r>
        <w:rPr>
          <w:rFonts w:ascii="Marianne" w:hAnsi="Marianne"/>
          <w:color w:val="B2B2B2"/>
          <w:sz w:val="16"/>
          <w:szCs w:val="16"/>
        </w:rPr>
        <w:t>5, rue Leblanc – 75 911 PARIS Cedex 15</w:t>
      </w:r>
    </w:p>
    <w:p w:rsidR="001746C9" w:rsidRDefault="009910E4">
      <w:pPr>
        <w:pStyle w:val="Standard"/>
      </w:pPr>
      <w:r>
        <w:rPr>
          <w:rFonts w:ascii="Marianne" w:hAnsi="Marianne"/>
          <w:bCs/>
          <w:color w:val="B2B2B2"/>
          <w:sz w:val="16"/>
          <w:szCs w:val="16"/>
        </w:rPr>
        <w:t>Tél : 01 82 52 51 77</w:t>
      </w:r>
    </w:p>
    <w:p w:rsidR="001746C9" w:rsidRDefault="009910E4">
      <w:pPr>
        <w:pStyle w:val="Standard"/>
        <w:ind w:right="1871"/>
      </w:pPr>
      <w:r>
        <w:rPr>
          <w:color w:val="B2B2B2"/>
          <w:position w:val="1"/>
          <w:sz w:val="16"/>
          <w:szCs w:val="16"/>
          <w:lang w:eastAsia="en-US"/>
        </w:rPr>
        <w:t>www.drieat.ile-de-france.developpement-durable.gouv.fr</w:t>
      </w:r>
    </w:p>
    <w:tbl>
      <w:tblPr>
        <w:tblW w:w="9978" w:type="dxa"/>
        <w:tblLayout w:type="fixed"/>
        <w:tblCellMar>
          <w:left w:w="10" w:type="dxa"/>
          <w:right w:w="10" w:type="dxa"/>
        </w:tblCellMar>
        <w:tblLook w:val="04A0" w:firstRow="1" w:lastRow="0" w:firstColumn="1" w:lastColumn="0" w:noHBand="0" w:noVBand="1"/>
      </w:tblPr>
      <w:tblGrid>
        <w:gridCol w:w="9978"/>
      </w:tblGrid>
      <w:tr w:rsidR="001746C9">
        <w:tblPrEx>
          <w:tblCellMar>
            <w:top w:w="0" w:type="dxa"/>
            <w:bottom w:w="0" w:type="dxa"/>
          </w:tblCellMar>
        </w:tblPrEx>
        <w:tc>
          <w:tcPr>
            <w:tcW w:w="9978" w:type="dxa"/>
            <w:tcMar>
              <w:top w:w="55" w:type="dxa"/>
              <w:left w:w="55" w:type="dxa"/>
              <w:bottom w:w="55" w:type="dxa"/>
              <w:right w:w="55" w:type="dxa"/>
            </w:tcMar>
          </w:tcPr>
          <w:p w:rsidR="001746C9" w:rsidRDefault="001746C9">
            <w:pPr>
              <w:pStyle w:val="ArrtnLePrfet"/>
              <w:tabs>
                <w:tab w:val="left" w:pos="2467"/>
                <w:tab w:val="left" w:pos="4283"/>
              </w:tabs>
              <w:rPr>
                <w:rFonts w:ascii="Marianne" w:hAnsi="Marianne"/>
                <w:b/>
                <w:bCs/>
                <w:sz w:val="21"/>
                <w:szCs w:val="21"/>
              </w:rPr>
            </w:pPr>
          </w:p>
          <w:p w:rsidR="001746C9" w:rsidRDefault="009910E4">
            <w:pPr>
              <w:pStyle w:val="ArrtnLePrfet"/>
              <w:tabs>
                <w:tab w:val="left" w:pos="2467"/>
                <w:tab w:val="left" w:pos="4283"/>
              </w:tabs>
              <w:suppressAutoHyphens/>
            </w:pPr>
            <w:bookmarkStart w:id="0" w:name="_GoBack"/>
            <w:r>
              <w:rPr>
                <w:rFonts w:ascii="Marianne" w:hAnsi="Marianne"/>
                <w:b/>
                <w:bCs/>
                <w:sz w:val="21"/>
                <w:szCs w:val="21"/>
              </w:rPr>
              <w:t>ARRÊTÉ PRÉFECTORAL</w:t>
            </w:r>
          </w:p>
          <w:p w:rsidR="001746C9" w:rsidRDefault="009910E4">
            <w:pPr>
              <w:pStyle w:val="ArrtnLePrfet"/>
              <w:tabs>
                <w:tab w:val="left" w:pos="2467"/>
                <w:tab w:val="left" w:pos="4283"/>
              </w:tabs>
              <w:suppressAutoHyphens/>
              <w:rPr>
                <w:rFonts w:ascii="Marianne" w:hAnsi="Marianne"/>
                <w:b/>
                <w:bCs/>
                <w:sz w:val="21"/>
                <w:szCs w:val="21"/>
              </w:rPr>
            </w:pPr>
            <w:r>
              <w:rPr>
                <w:rFonts w:ascii="Marianne" w:hAnsi="Marianne"/>
                <w:b/>
                <w:bCs/>
                <w:sz w:val="21"/>
                <w:szCs w:val="21"/>
              </w:rPr>
              <w:t>autorisant la Cérémonie d’ouverture des jeux olympiques de Paris 2024</w:t>
            </w:r>
          </w:p>
          <w:p w:rsidR="001746C9" w:rsidRDefault="009910E4">
            <w:pPr>
              <w:pStyle w:val="ArrtnLePrfet"/>
              <w:tabs>
                <w:tab w:val="left" w:pos="2467"/>
                <w:tab w:val="left" w:pos="4283"/>
              </w:tabs>
              <w:suppressAutoHyphens/>
              <w:rPr>
                <w:rFonts w:ascii="Marianne" w:hAnsi="Marianne"/>
                <w:b/>
                <w:bCs/>
                <w:sz w:val="21"/>
                <w:szCs w:val="21"/>
              </w:rPr>
            </w:pPr>
            <w:r>
              <w:rPr>
                <w:rFonts w:ascii="Marianne" w:hAnsi="Marianne"/>
                <w:b/>
                <w:bCs/>
                <w:sz w:val="21"/>
                <w:szCs w:val="21"/>
              </w:rPr>
              <w:t>le 26 juil</w:t>
            </w:r>
            <w:r>
              <w:rPr>
                <w:rFonts w:ascii="Marianne" w:hAnsi="Marianne"/>
                <w:b/>
                <w:bCs/>
                <w:sz w:val="21"/>
                <w:szCs w:val="21"/>
              </w:rPr>
              <w:t>let 2024 sur la Seine à Paris</w:t>
            </w:r>
          </w:p>
          <w:p w:rsidR="001746C9" w:rsidRDefault="001746C9">
            <w:pPr>
              <w:pStyle w:val="Standard"/>
              <w:jc w:val="center"/>
              <w:rPr>
                <w:rFonts w:ascii="Marianne" w:hAnsi="Marianne" w:cs="Liberation Sans"/>
                <w:color w:val="000000"/>
                <w:sz w:val="21"/>
                <w:szCs w:val="21"/>
              </w:rPr>
            </w:pPr>
          </w:p>
          <w:bookmarkEnd w:id="0"/>
          <w:p w:rsidR="001746C9" w:rsidRDefault="001746C9">
            <w:pPr>
              <w:pStyle w:val="ArrtnLePrfet"/>
              <w:rPr>
                <w:rFonts w:ascii="Marianne" w:hAnsi="Marianne"/>
                <w:sz w:val="21"/>
                <w:szCs w:val="21"/>
              </w:rPr>
            </w:pPr>
          </w:p>
          <w:p w:rsidR="001746C9" w:rsidRDefault="009910E4">
            <w:pPr>
              <w:pStyle w:val="ArrtnLePrfet"/>
              <w:rPr>
                <w:rFonts w:ascii="Marianne" w:hAnsi="Marianne"/>
                <w:b/>
                <w:bCs/>
                <w:sz w:val="21"/>
                <w:szCs w:val="21"/>
              </w:rPr>
            </w:pPr>
            <w:r>
              <w:rPr>
                <w:rFonts w:ascii="Marianne" w:hAnsi="Marianne"/>
                <w:b/>
                <w:bCs/>
                <w:sz w:val="21"/>
                <w:szCs w:val="21"/>
              </w:rPr>
              <w:t>Le préfet de la région d’Île-de-France</w:t>
            </w:r>
          </w:p>
          <w:p w:rsidR="001746C9" w:rsidRDefault="009910E4">
            <w:pPr>
              <w:pStyle w:val="ArrtnLePrfet"/>
              <w:rPr>
                <w:rFonts w:ascii="Marianne" w:hAnsi="Marianne"/>
                <w:b/>
                <w:bCs/>
                <w:sz w:val="21"/>
                <w:szCs w:val="21"/>
              </w:rPr>
            </w:pPr>
            <w:r>
              <w:rPr>
                <w:rFonts w:ascii="Marianne" w:hAnsi="Marianne"/>
                <w:b/>
                <w:bCs/>
                <w:sz w:val="21"/>
                <w:szCs w:val="21"/>
              </w:rPr>
              <w:t>préfet de Paris</w:t>
            </w:r>
          </w:p>
          <w:p w:rsidR="001746C9" w:rsidRDefault="009910E4">
            <w:pPr>
              <w:pStyle w:val="Standard"/>
              <w:jc w:val="center"/>
              <w:rPr>
                <w:rFonts w:ascii="Marianne" w:hAnsi="Marianne"/>
                <w:b/>
                <w:bCs/>
                <w:sz w:val="21"/>
                <w:szCs w:val="21"/>
              </w:rPr>
            </w:pPr>
            <w:r>
              <w:rPr>
                <w:rFonts w:ascii="Marianne" w:hAnsi="Marianne"/>
                <w:b/>
                <w:bCs/>
                <w:sz w:val="21"/>
                <w:szCs w:val="21"/>
              </w:rPr>
              <w:t>Commandeur de la légion d’honneur</w:t>
            </w:r>
          </w:p>
          <w:p w:rsidR="001746C9" w:rsidRDefault="009910E4">
            <w:pPr>
              <w:pStyle w:val="ArrtnLePrfet"/>
              <w:tabs>
                <w:tab w:val="left" w:pos="2467"/>
                <w:tab w:val="left" w:pos="4283"/>
              </w:tabs>
              <w:suppressAutoHyphens/>
              <w:rPr>
                <w:rFonts w:ascii="Marianne" w:hAnsi="Marianne"/>
                <w:b/>
                <w:bCs/>
                <w:sz w:val="21"/>
                <w:szCs w:val="21"/>
              </w:rPr>
            </w:pPr>
            <w:r>
              <w:rPr>
                <w:rFonts w:ascii="Marianne" w:hAnsi="Marianne"/>
                <w:b/>
                <w:bCs/>
                <w:sz w:val="21"/>
                <w:szCs w:val="21"/>
              </w:rPr>
              <w:t>Officier de l’ordre national du mérite</w:t>
            </w:r>
          </w:p>
        </w:tc>
      </w:tr>
      <w:tr w:rsidR="001746C9">
        <w:tblPrEx>
          <w:tblCellMar>
            <w:top w:w="0" w:type="dxa"/>
            <w:bottom w:w="0" w:type="dxa"/>
          </w:tblCellMar>
        </w:tblPrEx>
        <w:tc>
          <w:tcPr>
            <w:tcW w:w="9978" w:type="dxa"/>
            <w:tcMar>
              <w:top w:w="55" w:type="dxa"/>
              <w:left w:w="55" w:type="dxa"/>
              <w:bottom w:w="55" w:type="dxa"/>
              <w:right w:w="55" w:type="dxa"/>
            </w:tcMar>
          </w:tcPr>
          <w:p w:rsidR="001746C9" w:rsidRDefault="001746C9">
            <w:pPr>
              <w:pStyle w:val="ArrtnLePrfet"/>
              <w:tabs>
                <w:tab w:val="left" w:pos="2467"/>
                <w:tab w:val="left" w:pos="4283"/>
              </w:tabs>
              <w:rPr>
                <w:rFonts w:ascii="Marianne" w:hAnsi="Marianne"/>
                <w:b/>
                <w:bCs/>
                <w:sz w:val="21"/>
                <w:szCs w:val="21"/>
              </w:rPr>
            </w:pPr>
          </w:p>
        </w:tc>
      </w:tr>
    </w:tbl>
    <w:p w:rsidR="001746C9" w:rsidRDefault="009910E4">
      <w:pPr>
        <w:pStyle w:val="Textbody"/>
        <w:spacing w:before="57" w:after="113"/>
      </w:pPr>
      <w:r>
        <w:rPr>
          <w:rFonts w:ascii="Marianne" w:eastAsia="Times New Roman" w:hAnsi="Marianne" w:cs="Times New Roman"/>
          <w:b/>
          <w:bCs/>
          <w:color w:val="111111"/>
          <w:sz w:val="21"/>
          <w:szCs w:val="21"/>
        </w:rPr>
        <w:t>VU</w:t>
      </w:r>
      <w:r>
        <w:rPr>
          <w:rFonts w:ascii="Marianne" w:eastAsia="Times New Roman" w:hAnsi="Marianne" w:cs="Times New Roman"/>
          <w:color w:val="111111"/>
          <w:sz w:val="21"/>
          <w:szCs w:val="21"/>
        </w:rPr>
        <w:t xml:space="preserve"> le code des transports ;</w:t>
      </w:r>
    </w:p>
    <w:p w:rsidR="001746C9" w:rsidRDefault="009910E4">
      <w:pPr>
        <w:pStyle w:val="Textbody"/>
        <w:spacing w:before="57" w:after="113"/>
      </w:pPr>
      <w:r>
        <w:rPr>
          <w:rFonts w:ascii="Marianne" w:eastAsia="Times New Roman" w:hAnsi="Marianne" w:cs="Times New Roman"/>
          <w:b/>
          <w:bCs/>
          <w:color w:val="111111"/>
          <w:sz w:val="21"/>
          <w:szCs w:val="21"/>
        </w:rPr>
        <w:t>VU</w:t>
      </w:r>
      <w:r>
        <w:rPr>
          <w:rFonts w:ascii="Marianne" w:hAnsi="Marianne" w:cs="Times New Roman"/>
          <w:color w:val="111111"/>
          <w:sz w:val="21"/>
          <w:szCs w:val="21"/>
        </w:rPr>
        <w:t xml:space="preserve"> le décret du 22 juillet 2020 portant nomination de Monsieur Marc GUILLAUME en qualité de préfet de la région d’Île-de-France, préfet de Paris ;</w:t>
      </w:r>
    </w:p>
    <w:p w:rsidR="001746C9" w:rsidRDefault="009910E4">
      <w:pPr>
        <w:pStyle w:val="Textbody"/>
        <w:spacing w:before="57" w:after="113"/>
      </w:pPr>
      <w:r>
        <w:rPr>
          <w:rStyle w:val="StrongEmphasis"/>
          <w:rFonts w:ascii="Marianne" w:hAnsi="Marianne"/>
          <w:sz w:val="21"/>
          <w:szCs w:val="21"/>
        </w:rPr>
        <w:t>VU</w:t>
      </w:r>
      <w:r>
        <w:rPr>
          <w:rStyle w:val="StrongEmphasis"/>
          <w:rFonts w:ascii="Marianne" w:hAnsi="Marianne"/>
          <w:b w:val="0"/>
          <w:bCs w:val="0"/>
          <w:sz w:val="21"/>
          <w:szCs w:val="21"/>
        </w:rPr>
        <w:t xml:space="preserve"> l’arrêté inter-préfectoral n°75-2019-05-23-002 du 23 mai 2019 modifié portant rè</w:t>
      </w:r>
      <w:r>
        <w:rPr>
          <w:rStyle w:val="StrongEmphasis"/>
          <w:rFonts w:ascii="Marianne" w:hAnsi="Marianne"/>
          <w:b w:val="0"/>
          <w:bCs w:val="0"/>
          <w:sz w:val="21"/>
          <w:szCs w:val="21"/>
        </w:rPr>
        <w:t>glement particulier de police de la navigation intérieure sur l’itinéraire Seine-Yonne ;</w:t>
      </w:r>
    </w:p>
    <w:p w:rsidR="001746C9" w:rsidRDefault="009910E4">
      <w:pPr>
        <w:pStyle w:val="Textbody"/>
        <w:spacing w:before="57" w:after="113"/>
      </w:pPr>
      <w:r>
        <w:rPr>
          <w:rStyle w:val="StrongEmphasis"/>
          <w:rFonts w:ascii="Marianne" w:hAnsi="Marianne"/>
          <w:sz w:val="21"/>
          <w:szCs w:val="21"/>
        </w:rPr>
        <w:t>VU</w:t>
      </w:r>
      <w:r>
        <w:rPr>
          <w:rStyle w:val="StrongEmphasis"/>
          <w:rFonts w:ascii="Marianne" w:hAnsi="Marianne"/>
          <w:b w:val="0"/>
          <w:bCs w:val="0"/>
          <w:sz w:val="21"/>
          <w:szCs w:val="21"/>
        </w:rPr>
        <w:t xml:space="preserve"> l’arrêté préfectoral n°2014238-0013 du 26 août 2014 portant règlement particulier de police de la navigation intérieure sur le réseau fluvial de la Ville de Paris ;</w:t>
      </w:r>
    </w:p>
    <w:p w:rsidR="001746C9" w:rsidRDefault="009910E4">
      <w:pPr>
        <w:pStyle w:val="Textbody"/>
        <w:spacing w:before="57" w:after="113"/>
      </w:pPr>
      <w:r>
        <w:rPr>
          <w:rFonts w:ascii="Marianne" w:eastAsia="Times New Roman" w:hAnsi="Marianne" w:cs="Times New Roman"/>
          <w:b/>
          <w:bCs/>
          <w:color w:val="111111"/>
          <w:sz w:val="21"/>
          <w:szCs w:val="21"/>
        </w:rPr>
        <w:t>VU</w:t>
      </w:r>
      <w:r>
        <w:rPr>
          <w:rFonts w:ascii="Marianne" w:eastAsia="Times New Roman" w:hAnsi="Marianne" w:cs="Times New Roman"/>
          <w:color w:val="111111"/>
          <w:sz w:val="21"/>
          <w:szCs w:val="21"/>
        </w:rPr>
        <w:t xml:space="preserve"> l’arrêté du Préfet de police n°2019-00621 du 17 juillet 2019 relatif </w:t>
      </w:r>
      <w:r>
        <w:rPr>
          <w:rFonts w:ascii="Marianne" w:hAnsi="Marianne" w:cs="Times New Roman"/>
          <w:color w:val="111111"/>
          <w:sz w:val="21"/>
          <w:szCs w:val="21"/>
        </w:rPr>
        <w:t>à la mise en place de dispositifs de secours nautiques prévisionnels pour les évènements dont les caractéristiques rendent prévisibles le risque de noyade à Paris et dans les départem</w:t>
      </w:r>
      <w:r>
        <w:rPr>
          <w:rFonts w:ascii="Marianne" w:hAnsi="Marianne" w:cs="Times New Roman"/>
          <w:color w:val="111111"/>
          <w:sz w:val="21"/>
          <w:szCs w:val="21"/>
        </w:rPr>
        <w:t>ents des Hauts-de-Seine, de la Seine-Saint-Denis et du Val-de-Marne</w:t>
      </w:r>
      <w:r>
        <w:rPr>
          <w:rFonts w:ascii="Marianne" w:eastAsia="Times New Roman" w:hAnsi="Marianne" w:cs="Times New Roman"/>
          <w:color w:val="111111"/>
          <w:sz w:val="21"/>
          <w:szCs w:val="21"/>
        </w:rPr>
        <w:t> ;</w:t>
      </w:r>
    </w:p>
    <w:p w:rsidR="001746C9" w:rsidRDefault="009910E4">
      <w:pPr>
        <w:pStyle w:val="Textbody"/>
        <w:spacing w:before="57" w:after="113"/>
      </w:pPr>
      <w:r>
        <w:rPr>
          <w:rFonts w:ascii="Marianne" w:eastAsia="Times New Roman" w:hAnsi="Marianne" w:cs="Times New Roman"/>
          <w:b/>
          <w:bCs/>
          <w:color w:val="111111"/>
          <w:sz w:val="21"/>
          <w:szCs w:val="21"/>
        </w:rPr>
        <w:t>VU</w:t>
      </w:r>
      <w:r>
        <w:rPr>
          <w:rFonts w:ascii="Marianne" w:eastAsia="Times New Roman" w:hAnsi="Marianne" w:cs="Times New Roman"/>
          <w:color w:val="111111"/>
          <w:sz w:val="21"/>
          <w:szCs w:val="21"/>
        </w:rPr>
        <w:t xml:space="preserve"> l’arrêté du ministre chargé des transports du 16 juillet 2024 dérogeant aux articles A.4241-38-1 et A. 4241-51-1 du code des transports dans le cadre de la préparation des Jeux olympi</w:t>
      </w:r>
      <w:r>
        <w:rPr>
          <w:rFonts w:ascii="Marianne" w:eastAsia="Times New Roman" w:hAnsi="Marianne" w:cs="Times New Roman"/>
          <w:color w:val="111111"/>
          <w:sz w:val="21"/>
          <w:szCs w:val="21"/>
        </w:rPr>
        <w:t>ques de Paris 2024 ;</w:t>
      </w:r>
    </w:p>
    <w:p w:rsidR="001746C9" w:rsidRDefault="009910E4">
      <w:pPr>
        <w:pStyle w:val="Textbody"/>
        <w:spacing w:before="57" w:after="113"/>
      </w:pPr>
      <w:r>
        <w:rPr>
          <w:rFonts w:ascii="Marianne" w:eastAsia="Times New Roman" w:hAnsi="Marianne" w:cs="Times New Roman"/>
          <w:b/>
          <w:bCs/>
          <w:color w:val="111111"/>
          <w:sz w:val="21"/>
          <w:szCs w:val="21"/>
        </w:rPr>
        <w:t>VU</w:t>
      </w:r>
      <w:r>
        <w:rPr>
          <w:rFonts w:ascii="Marianne" w:eastAsia="Times New Roman" w:hAnsi="Marianne" w:cs="Times New Roman"/>
          <w:color w:val="111111"/>
          <w:sz w:val="21"/>
          <w:szCs w:val="21"/>
        </w:rPr>
        <w:t xml:space="preserve"> l’arrêté </w:t>
      </w:r>
      <w:proofErr w:type="spellStart"/>
      <w:r>
        <w:rPr>
          <w:rFonts w:ascii="Marianne" w:eastAsia="Times New Roman" w:hAnsi="Marianne" w:cs="Times New Roman"/>
          <w:color w:val="111111"/>
          <w:sz w:val="21"/>
          <w:szCs w:val="21"/>
        </w:rPr>
        <w:t>interpréfectoral</w:t>
      </w:r>
      <w:proofErr w:type="spellEnd"/>
      <w:r>
        <w:rPr>
          <w:rFonts w:ascii="Marianne" w:eastAsia="Times New Roman" w:hAnsi="Marianne" w:cs="Times New Roman"/>
          <w:color w:val="111111"/>
          <w:sz w:val="21"/>
          <w:szCs w:val="21"/>
        </w:rPr>
        <w:t xml:space="preserve"> n°75-2024-07-19-00013 du 19 juillet 2024 relatif à la navigation du 20 au 27 juillet 2024 hors cérémonie sur la Seine entre la passerelle aux câbles (PK 163.7, Val-de-Marne) et le pont du périphérique aval </w:t>
      </w:r>
      <w:r>
        <w:rPr>
          <w:rFonts w:ascii="Marianne" w:eastAsia="Times New Roman" w:hAnsi="Marianne" w:cs="Times New Roman"/>
          <w:color w:val="111111"/>
          <w:sz w:val="21"/>
          <w:szCs w:val="21"/>
        </w:rPr>
        <w:t>(PK 177.9, Paris) ;</w:t>
      </w:r>
    </w:p>
    <w:p w:rsidR="001746C9" w:rsidRDefault="009910E4">
      <w:pPr>
        <w:pStyle w:val="Textbody"/>
        <w:spacing w:before="57" w:after="113"/>
      </w:pPr>
      <w:r>
        <w:rPr>
          <w:rFonts w:ascii="Marianne" w:eastAsia="Times New Roman" w:hAnsi="Marianne" w:cs="Times New Roman"/>
          <w:b/>
          <w:bCs/>
          <w:color w:val="111111"/>
          <w:sz w:val="21"/>
          <w:szCs w:val="21"/>
        </w:rPr>
        <w:t>VU</w:t>
      </w:r>
      <w:r>
        <w:rPr>
          <w:rFonts w:ascii="Marianne" w:eastAsia="Times New Roman" w:hAnsi="Marianne" w:cs="Times New Roman"/>
          <w:color w:val="111111"/>
          <w:sz w:val="21"/>
          <w:szCs w:val="21"/>
        </w:rPr>
        <w:t xml:space="preserve"> la demande de manifestation nautique déposée par le Comité d’organisation des Jeux Olympiques et Paralympiques de Paris 2024 le 14 juillet 2024, consistant en l’organisation de la cérémonie d’ouverture olympique le 26 juillet 2024 ;</w:t>
      </w:r>
    </w:p>
    <w:p w:rsidR="001746C9" w:rsidRDefault="009910E4">
      <w:pPr>
        <w:pStyle w:val="Textbody"/>
        <w:spacing w:before="57" w:after="113"/>
      </w:pPr>
      <w:r>
        <w:rPr>
          <w:rFonts w:ascii="Marianne" w:hAnsi="Marianne"/>
          <w:b/>
          <w:bCs/>
          <w:sz w:val="21"/>
          <w:szCs w:val="21"/>
        </w:rPr>
        <w:t>VU</w:t>
      </w:r>
      <w:r>
        <w:rPr>
          <w:rFonts w:ascii="Marianne" w:hAnsi="Marianne"/>
          <w:sz w:val="21"/>
          <w:szCs w:val="21"/>
        </w:rPr>
        <w:t xml:space="preserve"> le contrat d’assurance souscrit par l’organisateur en application de l’article L. 331-9 du code du sport ;</w:t>
      </w:r>
    </w:p>
    <w:p w:rsidR="001746C9" w:rsidRDefault="009910E4">
      <w:pPr>
        <w:pStyle w:val="Textbody"/>
        <w:spacing w:before="57" w:after="113"/>
      </w:pPr>
      <w:r>
        <w:rPr>
          <w:rFonts w:ascii="Marianne" w:eastAsia="Times New Roman" w:hAnsi="Marianne" w:cs="Times New Roman"/>
          <w:b/>
          <w:bCs/>
          <w:color w:val="111111"/>
          <w:sz w:val="21"/>
          <w:szCs w:val="21"/>
        </w:rPr>
        <w:t>VU</w:t>
      </w:r>
      <w:r>
        <w:rPr>
          <w:rFonts w:ascii="Marianne" w:eastAsia="Times New Roman" w:hAnsi="Marianne" w:cs="Times New Roman"/>
          <w:color w:val="111111"/>
          <w:sz w:val="21"/>
          <w:szCs w:val="21"/>
        </w:rPr>
        <w:t xml:space="preserve"> l’avis de Voies Navigables de France en date du 19 juillet 2024 ;</w:t>
      </w:r>
    </w:p>
    <w:p w:rsidR="001746C9" w:rsidRDefault="009910E4">
      <w:pPr>
        <w:pStyle w:val="Textbody"/>
        <w:spacing w:before="57" w:after="113"/>
      </w:pPr>
      <w:r>
        <w:rPr>
          <w:rFonts w:ascii="Marianne" w:eastAsia="Times New Roman" w:hAnsi="Marianne" w:cs="Times New Roman"/>
          <w:b/>
          <w:bCs/>
          <w:color w:val="111111"/>
          <w:sz w:val="21"/>
          <w:szCs w:val="21"/>
        </w:rPr>
        <w:t>VU</w:t>
      </w:r>
      <w:r>
        <w:rPr>
          <w:rFonts w:ascii="Marianne" w:eastAsia="Times New Roman" w:hAnsi="Marianne" w:cs="Times New Roman"/>
          <w:color w:val="111111"/>
          <w:sz w:val="21"/>
          <w:szCs w:val="21"/>
        </w:rPr>
        <w:t xml:space="preserve"> l’avis de HAROPA PORT en date du 22 juillet 2024 ;</w:t>
      </w:r>
    </w:p>
    <w:p w:rsidR="001746C9" w:rsidRDefault="009910E4">
      <w:pPr>
        <w:pStyle w:val="Textbody"/>
        <w:spacing w:before="57" w:after="113"/>
      </w:pPr>
      <w:r>
        <w:rPr>
          <w:rFonts w:ascii="Marianne" w:eastAsia="Times New Roman" w:hAnsi="Marianne" w:cs="Times New Roman"/>
          <w:b/>
          <w:bCs/>
          <w:color w:val="111111"/>
          <w:sz w:val="21"/>
          <w:szCs w:val="21"/>
        </w:rPr>
        <w:t>VU</w:t>
      </w:r>
      <w:r>
        <w:rPr>
          <w:rFonts w:ascii="Marianne" w:eastAsia="Times New Roman" w:hAnsi="Marianne" w:cs="Times New Roman"/>
          <w:color w:val="111111"/>
          <w:sz w:val="21"/>
          <w:szCs w:val="21"/>
        </w:rPr>
        <w:t xml:space="preserve"> la consultation du préfet de police de Paris en date du 19 juillet 2024 ;</w:t>
      </w:r>
    </w:p>
    <w:p w:rsidR="001746C9" w:rsidRDefault="009910E4">
      <w:pPr>
        <w:pStyle w:val="Textbody"/>
        <w:spacing w:line="240" w:lineRule="auto"/>
      </w:pPr>
      <w:r>
        <w:rPr>
          <w:rFonts w:ascii="Marianne" w:eastAsia="Times New Roman" w:hAnsi="Marianne" w:cs="Times New Roman"/>
          <w:b/>
          <w:bCs/>
          <w:color w:val="111111"/>
          <w:sz w:val="21"/>
          <w:szCs w:val="21"/>
        </w:rPr>
        <w:t xml:space="preserve">SUR </w:t>
      </w:r>
      <w:r>
        <w:rPr>
          <w:rFonts w:ascii="Marianne" w:eastAsia="Times New Roman" w:hAnsi="Marianne" w:cs="Times New Roman"/>
          <w:color w:val="111111"/>
          <w:sz w:val="21"/>
          <w:szCs w:val="21"/>
        </w:rPr>
        <w:t>proposition du préfet, directeur de cabinet du préfet de la région d’Île-de-France, préfet de Paris ;</w:t>
      </w:r>
    </w:p>
    <w:p w:rsidR="001746C9" w:rsidRDefault="001746C9">
      <w:pPr>
        <w:pStyle w:val="Textbody"/>
        <w:spacing w:before="57" w:after="113"/>
        <w:rPr>
          <w:rFonts w:ascii="Marianne" w:hAnsi="Marianne"/>
          <w:sz w:val="21"/>
          <w:szCs w:val="21"/>
        </w:rPr>
      </w:pPr>
    </w:p>
    <w:p w:rsidR="001746C9" w:rsidRDefault="001746C9">
      <w:pPr>
        <w:pStyle w:val="Textbody"/>
        <w:spacing w:before="57" w:after="113"/>
        <w:rPr>
          <w:rFonts w:ascii="Marianne" w:hAnsi="Marianne"/>
          <w:sz w:val="21"/>
          <w:szCs w:val="21"/>
        </w:rPr>
      </w:pPr>
    </w:p>
    <w:p w:rsidR="001746C9" w:rsidRDefault="001746C9">
      <w:pPr>
        <w:pStyle w:val="Textbody"/>
        <w:spacing w:before="57" w:after="113"/>
        <w:rPr>
          <w:rFonts w:ascii="Marianne" w:hAnsi="Marianne"/>
          <w:sz w:val="21"/>
          <w:szCs w:val="21"/>
        </w:rPr>
      </w:pPr>
    </w:p>
    <w:p w:rsidR="001746C9" w:rsidRDefault="001746C9">
      <w:pPr>
        <w:pStyle w:val="Textbody"/>
        <w:spacing w:before="57" w:after="113"/>
        <w:rPr>
          <w:rFonts w:ascii="Marianne" w:hAnsi="Marianne"/>
          <w:sz w:val="21"/>
          <w:szCs w:val="21"/>
        </w:rPr>
      </w:pPr>
    </w:p>
    <w:p w:rsidR="001746C9" w:rsidRDefault="001746C9">
      <w:pPr>
        <w:pStyle w:val="Textbody"/>
        <w:spacing w:before="57" w:after="113"/>
        <w:rPr>
          <w:rFonts w:ascii="Marianne" w:hAnsi="Marianne"/>
          <w:sz w:val="21"/>
          <w:szCs w:val="21"/>
        </w:rPr>
      </w:pPr>
    </w:p>
    <w:p w:rsidR="001746C9" w:rsidRDefault="009910E4">
      <w:pPr>
        <w:pStyle w:val="Textbody"/>
        <w:spacing w:line="240" w:lineRule="auto"/>
        <w:jc w:val="center"/>
        <w:rPr>
          <w:rFonts w:ascii="Marianne" w:hAnsi="Marianne"/>
          <w:b/>
          <w:bCs/>
          <w:sz w:val="21"/>
          <w:szCs w:val="21"/>
        </w:rPr>
      </w:pPr>
      <w:r>
        <w:rPr>
          <w:rFonts w:ascii="Marianne" w:hAnsi="Marianne"/>
          <w:b/>
          <w:bCs/>
          <w:sz w:val="21"/>
          <w:szCs w:val="21"/>
        </w:rPr>
        <w:t>ARRÊTE</w:t>
      </w:r>
    </w:p>
    <w:p w:rsidR="001746C9" w:rsidRDefault="001746C9">
      <w:pPr>
        <w:pStyle w:val="Textbody"/>
        <w:spacing w:line="240" w:lineRule="auto"/>
        <w:jc w:val="center"/>
        <w:rPr>
          <w:rFonts w:ascii="Marianne" w:hAnsi="Marianne"/>
          <w:sz w:val="21"/>
          <w:szCs w:val="21"/>
        </w:rPr>
      </w:pPr>
    </w:p>
    <w:p w:rsidR="001746C9" w:rsidRDefault="001746C9">
      <w:pPr>
        <w:pStyle w:val="Textbody"/>
        <w:spacing w:line="240" w:lineRule="auto"/>
        <w:jc w:val="center"/>
        <w:rPr>
          <w:rFonts w:ascii="Marianne" w:hAnsi="Marianne"/>
          <w:sz w:val="21"/>
          <w:szCs w:val="21"/>
        </w:rPr>
      </w:pPr>
    </w:p>
    <w:p w:rsidR="001746C9" w:rsidRDefault="001746C9">
      <w:pPr>
        <w:pStyle w:val="Textbody"/>
        <w:spacing w:line="240" w:lineRule="auto"/>
        <w:jc w:val="center"/>
        <w:rPr>
          <w:rFonts w:ascii="Marianne" w:hAnsi="Marianne"/>
          <w:sz w:val="21"/>
          <w:szCs w:val="21"/>
        </w:rPr>
      </w:pPr>
    </w:p>
    <w:p w:rsidR="001746C9" w:rsidRDefault="009910E4">
      <w:pPr>
        <w:pStyle w:val="Titre4"/>
        <w:spacing w:before="0" w:after="0"/>
        <w:jc w:val="center"/>
      </w:pPr>
      <w:r>
        <w:rPr>
          <w:rFonts w:ascii="Marianne" w:hAnsi="Marianne" w:cs="Liberation Sans"/>
          <w:i w:val="0"/>
          <w:iCs w:val="0"/>
          <w:sz w:val="21"/>
          <w:szCs w:val="21"/>
        </w:rPr>
        <w:t>ARTICLE 1</w:t>
      </w:r>
      <w:r>
        <w:rPr>
          <w:rFonts w:ascii="Marianne" w:hAnsi="Marianne" w:cs="Liberation Sans"/>
          <w:i w:val="0"/>
          <w:iCs w:val="0"/>
          <w:sz w:val="21"/>
          <w:szCs w:val="21"/>
          <w:vertAlign w:val="superscript"/>
        </w:rPr>
        <w:t>er</w:t>
      </w:r>
    </w:p>
    <w:p w:rsidR="001746C9" w:rsidRDefault="001746C9">
      <w:pPr>
        <w:pStyle w:val="Textbody"/>
        <w:spacing w:line="240" w:lineRule="auto"/>
        <w:jc w:val="center"/>
        <w:rPr>
          <w:rFonts w:ascii="Marianne" w:hAnsi="Marianne" w:cs="Liberation Sans"/>
          <w:sz w:val="21"/>
          <w:szCs w:val="21"/>
          <w:u w:val="single"/>
        </w:rPr>
      </w:pPr>
    </w:p>
    <w:p w:rsidR="001746C9" w:rsidRDefault="009910E4">
      <w:pPr>
        <w:pStyle w:val="Standard"/>
        <w:suppressAutoHyphens/>
      </w:pPr>
      <w:r>
        <w:rPr>
          <w:rFonts w:ascii="Marianne" w:eastAsia="Times New Roman" w:hAnsi="Marianne" w:cs="Times New Roman"/>
          <w:color w:val="000000"/>
          <w:sz w:val="21"/>
          <w:szCs w:val="21"/>
        </w:rPr>
        <w:t xml:space="preserve">Conformément à l’article R. 4241-38 de code des transports et sans préjudice d’autres régimes d’autorisation applicables, le </w:t>
      </w:r>
      <w:r>
        <w:rPr>
          <w:rFonts w:ascii="Marianne" w:eastAsia="Times New Roman" w:hAnsi="Marianne" w:cs="Times New Roman"/>
          <w:color w:val="111111"/>
          <w:sz w:val="21"/>
          <w:szCs w:val="21"/>
        </w:rPr>
        <w:t xml:space="preserve">Comité d’organisation des Jeux Olympiques et Paralympiques de Paris 2024 </w:t>
      </w:r>
      <w:r>
        <w:rPr>
          <w:rFonts w:ascii="Marianne" w:eastAsia="Times New Roman" w:hAnsi="Marianne" w:cs="Times New Roman"/>
          <w:color w:val="000000"/>
          <w:sz w:val="21"/>
          <w:szCs w:val="21"/>
        </w:rPr>
        <w:t>est autorisé à organiser la Cérémonie d’ouver</w:t>
      </w:r>
      <w:r>
        <w:rPr>
          <w:rFonts w:ascii="Marianne" w:eastAsia="Times New Roman" w:hAnsi="Marianne" w:cs="Times New Roman"/>
          <w:color w:val="000000"/>
          <w:sz w:val="21"/>
          <w:szCs w:val="21"/>
        </w:rPr>
        <w:t>ture des jeux olympiques  le 26 juillet</w:t>
      </w:r>
      <w:r>
        <w:rPr>
          <w:rFonts w:ascii="Marianne" w:eastAsia="Times New Roman" w:hAnsi="Marianne" w:cs="Times New Roman"/>
          <w:color w:val="111111"/>
          <w:sz w:val="21"/>
          <w:szCs w:val="21"/>
        </w:rPr>
        <w:t xml:space="preserve"> 2024 sur la Seine.</w:t>
      </w:r>
    </w:p>
    <w:p w:rsidR="001746C9" w:rsidRDefault="001746C9">
      <w:pPr>
        <w:pStyle w:val="Standard"/>
        <w:suppressAutoHyphens/>
        <w:rPr>
          <w:rFonts w:ascii="Marianne" w:hAnsi="Marianne"/>
          <w:sz w:val="21"/>
          <w:szCs w:val="21"/>
        </w:rPr>
      </w:pPr>
    </w:p>
    <w:p w:rsidR="001746C9" w:rsidRDefault="009910E4">
      <w:pPr>
        <w:pStyle w:val="Standard"/>
        <w:suppressAutoHyphens/>
      </w:pPr>
      <w:r>
        <w:rPr>
          <w:rFonts w:ascii="Marianne" w:eastAsia="Times New Roman" w:hAnsi="Marianne" w:cs="Times New Roman"/>
          <w:color w:val="111111"/>
          <w:sz w:val="21"/>
          <w:szCs w:val="21"/>
        </w:rPr>
        <w:t>Par dérogation à l’article 1</w:t>
      </w:r>
      <w:r>
        <w:rPr>
          <w:rFonts w:ascii="Marianne" w:eastAsia="Times New Roman" w:hAnsi="Marianne" w:cs="Times New Roman"/>
          <w:color w:val="111111"/>
          <w:sz w:val="21"/>
          <w:szCs w:val="21"/>
          <w:vertAlign w:val="superscript"/>
        </w:rPr>
        <w:t>er</w:t>
      </w:r>
      <w:r>
        <w:rPr>
          <w:rFonts w:ascii="Marianne" w:eastAsia="Times New Roman" w:hAnsi="Marianne" w:cs="Times New Roman"/>
          <w:color w:val="111111"/>
          <w:sz w:val="21"/>
          <w:szCs w:val="21"/>
        </w:rPr>
        <w:t xml:space="preserve"> de l’arrêté du 19 juillet 2024 susvisé, la navigation des seuls bateaux mentionnés dans le présent arrêté est autorisée entre 13 heures </w:t>
      </w:r>
      <w:r>
        <w:rPr>
          <w:rFonts w:ascii="Marianne" w:eastAsia="Times New Roman" w:hAnsi="Marianne" w:cs="Times New Roman"/>
          <w:color w:val="000000"/>
          <w:sz w:val="21"/>
          <w:szCs w:val="21"/>
        </w:rPr>
        <w:t>le 26 juillet</w:t>
      </w:r>
      <w:r>
        <w:rPr>
          <w:rFonts w:ascii="Marianne" w:eastAsia="Times New Roman" w:hAnsi="Marianne" w:cs="Times New Roman"/>
          <w:color w:val="111111"/>
          <w:sz w:val="21"/>
          <w:szCs w:val="21"/>
        </w:rPr>
        <w:t xml:space="preserve"> et 02 heures </w:t>
      </w:r>
      <w:r>
        <w:rPr>
          <w:rFonts w:ascii="Marianne" w:eastAsia="Times New Roman" w:hAnsi="Marianne" w:cs="Times New Roman"/>
          <w:color w:val="000000"/>
          <w:sz w:val="21"/>
          <w:szCs w:val="21"/>
        </w:rPr>
        <w:t>le</w:t>
      </w:r>
      <w:r>
        <w:rPr>
          <w:rFonts w:ascii="Marianne" w:eastAsia="Times New Roman" w:hAnsi="Marianne" w:cs="Times New Roman"/>
          <w:color w:val="000000"/>
          <w:sz w:val="21"/>
          <w:szCs w:val="21"/>
        </w:rPr>
        <w:t xml:space="preserve"> 27 juillet 2024</w:t>
      </w:r>
      <w:r>
        <w:rPr>
          <w:rFonts w:ascii="Marianne" w:eastAsia="Times New Roman" w:hAnsi="Marianne" w:cs="Times New Roman"/>
          <w:color w:val="111111"/>
          <w:sz w:val="21"/>
          <w:szCs w:val="21"/>
        </w:rPr>
        <w:t>.</w:t>
      </w:r>
    </w:p>
    <w:p w:rsidR="001746C9" w:rsidRDefault="001746C9">
      <w:pPr>
        <w:pStyle w:val="Standard"/>
        <w:suppressAutoHyphens/>
        <w:rPr>
          <w:rFonts w:ascii="Marianne" w:eastAsia="Times New Roman" w:hAnsi="Marianne" w:cs="Times New Roman"/>
          <w:color w:val="000000"/>
          <w:sz w:val="21"/>
          <w:szCs w:val="21"/>
        </w:rPr>
      </w:pPr>
    </w:p>
    <w:p w:rsidR="001746C9" w:rsidRDefault="009910E4">
      <w:pPr>
        <w:pStyle w:val="Standard"/>
        <w:suppressAutoHyphens/>
      </w:pPr>
      <w:r>
        <w:rPr>
          <w:rFonts w:ascii="Marianne" w:eastAsia="Times New Roman" w:hAnsi="Marianne" w:cs="Times New Roman"/>
          <w:color w:val="111111"/>
          <w:sz w:val="21"/>
          <w:szCs w:val="21"/>
        </w:rPr>
        <w:t>La manifestation consiste à faire naviguer une flotte constituée au maximum de 100 bateaux de la flotte parade et d’une flotte constituée au maximum de 100 bateaux accompagnateurs.</w:t>
      </w:r>
    </w:p>
    <w:p w:rsidR="001746C9" w:rsidRDefault="001746C9">
      <w:pPr>
        <w:pStyle w:val="Standard"/>
        <w:suppressAutoHyphens/>
        <w:rPr>
          <w:rFonts w:ascii="Marianne" w:eastAsia="Times New Roman" w:hAnsi="Marianne" w:cs="Times New Roman"/>
          <w:color w:val="111111"/>
          <w:sz w:val="21"/>
          <w:szCs w:val="21"/>
        </w:rPr>
      </w:pPr>
    </w:p>
    <w:p w:rsidR="001746C9" w:rsidRDefault="009910E4">
      <w:pPr>
        <w:pStyle w:val="Standard"/>
        <w:suppressAutoHyphens/>
        <w:rPr>
          <w:rFonts w:ascii="Marianne" w:eastAsia="Times New Roman" w:hAnsi="Marianne" w:cs="Times New Roman"/>
          <w:color w:val="111111"/>
          <w:sz w:val="21"/>
          <w:szCs w:val="21"/>
        </w:rPr>
      </w:pPr>
      <w:r>
        <w:rPr>
          <w:rFonts w:ascii="Marianne" w:eastAsia="Times New Roman" w:hAnsi="Marianne" w:cs="Times New Roman"/>
          <w:color w:val="111111"/>
          <w:sz w:val="21"/>
          <w:szCs w:val="21"/>
        </w:rPr>
        <w:t>La manifestation se déroule sur les zones suivantes :</w:t>
      </w:r>
    </w:p>
    <w:p w:rsidR="001746C9" w:rsidRDefault="009910E4">
      <w:pPr>
        <w:pStyle w:val="Standard"/>
        <w:suppressAutoHyphens/>
      </w:pPr>
      <w:r>
        <w:rPr>
          <w:rFonts w:ascii="Marianne" w:eastAsia="Times New Roman" w:hAnsi="Marianne" w:cs="Times New Roman"/>
          <w:color w:val="111111"/>
          <w:sz w:val="21"/>
          <w:szCs w:val="21"/>
        </w:rPr>
        <w:t>-</w:t>
      </w:r>
      <w:r>
        <w:rPr>
          <w:rFonts w:ascii="Marianne" w:eastAsia="Times New Roman" w:hAnsi="Marianne" w:cs="Times New Roman"/>
          <w:color w:val="111111"/>
          <w:sz w:val="21"/>
          <w:szCs w:val="21"/>
        </w:rPr>
        <w:t xml:space="preserve"> zone de préparation, entre la passerelle aux câbles (Val de Marne) et le pont d’Austerlitz ; sur cette zone, les bateaux participants et accompagnants pourront s’amarrer à quai, au ponton, ou sur les barges et  infrastructures existantes suivantes :</w:t>
      </w:r>
    </w:p>
    <w:p w:rsidR="001746C9" w:rsidRDefault="009910E4">
      <w:pPr>
        <w:pStyle w:val="Standard"/>
        <w:suppressAutoHyphens/>
        <w:rPr>
          <w:rFonts w:ascii="Marianne" w:eastAsia="Times New Roman" w:hAnsi="Marianne" w:cs="Times New Roman"/>
          <w:color w:val="111111"/>
          <w:sz w:val="21"/>
          <w:szCs w:val="21"/>
        </w:rPr>
      </w:pPr>
      <w:r>
        <w:rPr>
          <w:rFonts w:ascii="Marianne" w:eastAsia="Times New Roman" w:hAnsi="Marianne" w:cs="Times New Roman"/>
          <w:color w:val="111111"/>
          <w:sz w:val="21"/>
          <w:szCs w:val="21"/>
        </w:rPr>
        <w:t>- zon</w:t>
      </w:r>
      <w:r>
        <w:rPr>
          <w:rFonts w:ascii="Marianne" w:eastAsia="Times New Roman" w:hAnsi="Marianne" w:cs="Times New Roman"/>
          <w:color w:val="111111"/>
          <w:sz w:val="21"/>
          <w:szCs w:val="21"/>
        </w:rPr>
        <w:t>e de cérémonie, entre le pont d’Austerlitz et le pont d’Iéna ;</w:t>
      </w:r>
    </w:p>
    <w:p w:rsidR="001746C9" w:rsidRDefault="009910E4">
      <w:pPr>
        <w:pStyle w:val="Standard"/>
        <w:suppressAutoHyphens/>
        <w:rPr>
          <w:rFonts w:ascii="Marianne" w:eastAsia="Times New Roman" w:hAnsi="Marianne" w:cs="Times New Roman"/>
          <w:color w:val="111111"/>
          <w:sz w:val="21"/>
          <w:szCs w:val="21"/>
        </w:rPr>
      </w:pPr>
      <w:r>
        <w:rPr>
          <w:rFonts w:ascii="Marianne" w:eastAsia="Times New Roman" w:hAnsi="Marianne" w:cs="Times New Roman"/>
          <w:color w:val="111111"/>
          <w:sz w:val="21"/>
          <w:szCs w:val="21"/>
        </w:rPr>
        <w:t>- zone post-cérémonie, entre le pont d’Iéna et le pont d’Issy-les-Moulineaux (Hauts-de-Seine).</w:t>
      </w:r>
    </w:p>
    <w:p w:rsidR="001746C9" w:rsidRDefault="001746C9">
      <w:pPr>
        <w:pStyle w:val="Standard"/>
        <w:suppressAutoHyphens/>
        <w:rPr>
          <w:rFonts w:ascii="Marianne" w:eastAsia="Times New Roman" w:hAnsi="Marianne" w:cs="Times New Roman"/>
          <w:color w:val="111111"/>
          <w:sz w:val="21"/>
          <w:szCs w:val="21"/>
        </w:rPr>
      </w:pPr>
    </w:p>
    <w:p w:rsidR="001746C9" w:rsidRDefault="009910E4">
      <w:pPr>
        <w:pStyle w:val="Standard"/>
        <w:suppressAutoHyphens/>
      </w:pPr>
      <w:r>
        <w:rPr>
          <w:rFonts w:ascii="Marianne" w:eastAsia="Times New Roman" w:hAnsi="Marianne" w:cs="Times New Roman"/>
          <w:color w:val="111111"/>
          <w:sz w:val="21"/>
          <w:szCs w:val="21"/>
        </w:rPr>
        <w:t>La flotte est ainsi disposée :</w:t>
      </w:r>
    </w:p>
    <w:p w:rsidR="001746C9" w:rsidRDefault="009910E4">
      <w:pPr>
        <w:pStyle w:val="Standard"/>
        <w:suppressAutoHyphens/>
        <w:rPr>
          <w:rFonts w:ascii="Marianne" w:eastAsia="Times New Roman" w:hAnsi="Marianne" w:cs="Times New Roman"/>
          <w:color w:val="111111"/>
          <w:sz w:val="21"/>
          <w:szCs w:val="21"/>
        </w:rPr>
      </w:pPr>
      <w:r>
        <w:rPr>
          <w:rFonts w:ascii="Marianne" w:eastAsia="Times New Roman" w:hAnsi="Marianne" w:cs="Times New Roman"/>
          <w:color w:val="111111"/>
          <w:sz w:val="21"/>
          <w:szCs w:val="21"/>
        </w:rPr>
        <w:t>- au centre, la flotte parade,</w:t>
      </w:r>
    </w:p>
    <w:p w:rsidR="001746C9" w:rsidRDefault="009910E4">
      <w:pPr>
        <w:pStyle w:val="Standard"/>
        <w:suppressAutoHyphens/>
      </w:pPr>
      <w:r>
        <w:rPr>
          <w:rFonts w:ascii="Marianne" w:eastAsia="Times New Roman" w:hAnsi="Marianne" w:cs="Times New Roman"/>
          <w:color w:val="111111"/>
          <w:sz w:val="21"/>
          <w:szCs w:val="21"/>
        </w:rPr>
        <w:t>- à tribord, la flotte d’encadremen</w:t>
      </w:r>
      <w:r>
        <w:rPr>
          <w:rFonts w:ascii="Marianne" w:eastAsia="Times New Roman" w:hAnsi="Marianne" w:cs="Times New Roman"/>
          <w:color w:val="111111"/>
          <w:sz w:val="21"/>
          <w:szCs w:val="21"/>
        </w:rPr>
        <w:t>t,</w:t>
      </w:r>
    </w:p>
    <w:p w:rsidR="001746C9" w:rsidRDefault="009910E4">
      <w:pPr>
        <w:pStyle w:val="Standard"/>
        <w:suppressAutoHyphens/>
      </w:pPr>
      <w:r>
        <w:rPr>
          <w:rFonts w:ascii="Marianne" w:eastAsia="Times New Roman" w:hAnsi="Marianne" w:cs="Times New Roman"/>
          <w:color w:val="111111"/>
          <w:sz w:val="21"/>
          <w:szCs w:val="21"/>
        </w:rPr>
        <w:t>- à bâbord, la flotte de diffusion et captation</w:t>
      </w:r>
      <w:r>
        <w:rPr>
          <w:rFonts w:ascii="Marianne" w:eastAsia="Times New Roman" w:hAnsi="Marianne" w:cs="Times New Roman"/>
          <w:color w:val="000000"/>
          <w:sz w:val="21"/>
          <w:szCs w:val="21"/>
        </w:rPr>
        <w:t>.</w:t>
      </w:r>
    </w:p>
    <w:p w:rsidR="001746C9" w:rsidRDefault="001746C9">
      <w:pPr>
        <w:pStyle w:val="Standard"/>
        <w:suppressAutoHyphens/>
        <w:rPr>
          <w:rFonts w:ascii="Marianne" w:eastAsia="Times New Roman" w:hAnsi="Marianne" w:cs="Times New Roman"/>
          <w:color w:val="000000"/>
          <w:sz w:val="21"/>
          <w:szCs w:val="21"/>
        </w:rPr>
      </w:pPr>
    </w:p>
    <w:p w:rsidR="001746C9" w:rsidRDefault="009910E4">
      <w:pPr>
        <w:pStyle w:val="Standard"/>
        <w:suppressAutoHyphens/>
        <w:rPr>
          <w:rFonts w:ascii="Marianne" w:eastAsia="Times New Roman" w:hAnsi="Marianne" w:cs="Times New Roman"/>
          <w:color w:val="000000"/>
          <w:sz w:val="21"/>
          <w:szCs w:val="21"/>
        </w:rPr>
      </w:pPr>
      <w:r>
        <w:t xml:space="preserve">Les autres bateaux accompagnateurs sont </w:t>
      </w:r>
      <w:proofErr w:type="spellStart"/>
      <w:r>
        <w:t>prépositionnés</w:t>
      </w:r>
      <w:proofErr w:type="spellEnd"/>
      <w:r>
        <w:t xml:space="preserve"> le long du parcours de la parade et interviennent en cas de nécessité.</w:t>
      </w:r>
    </w:p>
    <w:p w:rsidR="001746C9" w:rsidRDefault="001746C9">
      <w:pPr>
        <w:pStyle w:val="Standard"/>
        <w:suppressAutoHyphens/>
        <w:rPr>
          <w:rFonts w:ascii="Marianne" w:eastAsia="Times New Roman" w:hAnsi="Marianne" w:cs="Times New Roman"/>
          <w:color w:val="000000"/>
          <w:sz w:val="21"/>
          <w:szCs w:val="21"/>
        </w:rPr>
      </w:pPr>
    </w:p>
    <w:p w:rsidR="001746C9" w:rsidRDefault="009910E4">
      <w:pPr>
        <w:pStyle w:val="Standard"/>
        <w:suppressAutoHyphens/>
        <w:rPr>
          <w:rFonts w:ascii="Marianne" w:eastAsia="Times New Roman" w:hAnsi="Marianne" w:cs="Times New Roman"/>
          <w:color w:val="000000"/>
          <w:sz w:val="21"/>
          <w:szCs w:val="21"/>
        </w:rPr>
      </w:pPr>
      <w:r>
        <w:rPr>
          <w:rFonts w:ascii="Marianne" w:eastAsia="Times New Roman" w:hAnsi="Marianne" w:cs="Times New Roman"/>
          <w:color w:val="000000"/>
          <w:sz w:val="21"/>
          <w:szCs w:val="21"/>
        </w:rPr>
        <w:t xml:space="preserve">La flotte parade navigue sur une file en rive droite entre le pont des Invalides et l’aval du pont de l’Alma. Elle navigue sur trois </w:t>
      </w:r>
      <w:proofErr w:type="spellStart"/>
      <w:r>
        <w:rPr>
          <w:rFonts w:ascii="Marianne" w:eastAsia="Times New Roman" w:hAnsi="Marianne" w:cs="Times New Roman"/>
          <w:color w:val="000000"/>
          <w:sz w:val="21"/>
          <w:szCs w:val="21"/>
        </w:rPr>
        <w:t>files</w:t>
      </w:r>
      <w:proofErr w:type="spellEnd"/>
      <w:r>
        <w:rPr>
          <w:rFonts w:ascii="Marianne" w:eastAsia="Times New Roman" w:hAnsi="Marianne" w:cs="Times New Roman"/>
          <w:color w:val="000000"/>
          <w:sz w:val="21"/>
          <w:szCs w:val="21"/>
        </w:rPr>
        <w:t>, dont une dans le bras de Grenelle, en aval</w:t>
      </w:r>
      <w:r>
        <w:rPr>
          <w:rFonts w:ascii="Marianne" w:eastAsia="Times New Roman" w:hAnsi="Marianne" w:cs="Times New Roman"/>
          <w:color w:val="000000"/>
          <w:sz w:val="21"/>
          <w:szCs w:val="21"/>
        </w:rPr>
        <w:t xml:space="preserve"> du pont d’Iéna pour le débarquement.</w:t>
      </w:r>
    </w:p>
    <w:p w:rsidR="001746C9" w:rsidRDefault="001746C9">
      <w:pPr>
        <w:pStyle w:val="Standard"/>
        <w:suppressAutoHyphens/>
        <w:rPr>
          <w:rFonts w:ascii="Marianne" w:eastAsia="Times New Roman" w:hAnsi="Marianne" w:cs="Times New Roman"/>
          <w:color w:val="000000"/>
          <w:sz w:val="21"/>
          <w:szCs w:val="21"/>
        </w:rPr>
      </w:pPr>
    </w:p>
    <w:p w:rsidR="001746C9" w:rsidRDefault="009910E4">
      <w:pPr>
        <w:pStyle w:val="western"/>
        <w:suppressAutoHyphens/>
        <w:spacing w:before="0" w:after="0"/>
      </w:pPr>
      <w:r>
        <w:rPr>
          <w:rFonts w:ascii="Marianne" w:hAnsi="Marianne"/>
          <w:color w:val="111111"/>
          <w:sz w:val="21"/>
          <w:szCs w:val="21"/>
        </w:rPr>
        <w:t>Des pontons, d</w:t>
      </w:r>
      <w:r>
        <w:rPr>
          <w:rFonts w:ascii="Marianne" w:eastAsia="Times New Roman" w:hAnsi="Marianne"/>
          <w:color w:val="111111"/>
          <w:sz w:val="21"/>
          <w:szCs w:val="21"/>
        </w:rPr>
        <w:t>’un linéaire total de 3 kilomètres et localisés sur Paris et Ivry-sur-Seine, sont utilisés pour l’embarquement et le débarquement des délégations.</w:t>
      </w:r>
    </w:p>
    <w:p w:rsidR="001746C9" w:rsidRDefault="001746C9">
      <w:pPr>
        <w:pStyle w:val="western"/>
        <w:suppressAutoHyphens/>
        <w:spacing w:before="0" w:after="0"/>
        <w:rPr>
          <w:rFonts w:ascii="Marianne" w:eastAsia="Times New Roman" w:hAnsi="Marianne"/>
          <w:color w:val="111111"/>
          <w:sz w:val="21"/>
          <w:szCs w:val="21"/>
        </w:rPr>
      </w:pPr>
    </w:p>
    <w:p w:rsidR="001746C9" w:rsidRDefault="009910E4">
      <w:pPr>
        <w:pStyle w:val="Standard"/>
        <w:suppressAutoHyphens/>
        <w:rPr>
          <w:rFonts w:ascii="Marianne" w:hAnsi="Marianne"/>
          <w:sz w:val="21"/>
          <w:szCs w:val="21"/>
        </w:rPr>
      </w:pPr>
      <w:r>
        <w:rPr>
          <w:rFonts w:ascii="Marianne" w:hAnsi="Marianne"/>
          <w:sz w:val="21"/>
          <w:szCs w:val="21"/>
        </w:rPr>
        <w:t xml:space="preserve">A l’issue du débarquement, les bateaux restent à quai, </w:t>
      </w:r>
      <w:r>
        <w:rPr>
          <w:rFonts w:ascii="Marianne" w:hAnsi="Marianne"/>
          <w:sz w:val="21"/>
          <w:szCs w:val="21"/>
        </w:rPr>
        <w:t>se déplacent vers les zones de parking identifiées par l’organisateur ou naviguent vers l’aval.</w:t>
      </w:r>
    </w:p>
    <w:p w:rsidR="001746C9" w:rsidRDefault="001746C9">
      <w:pPr>
        <w:pStyle w:val="Standard"/>
        <w:suppressAutoHyphens/>
        <w:rPr>
          <w:rFonts w:ascii="Marianne" w:eastAsia="Times New Roman" w:hAnsi="Marianne" w:cs="Times New Roman"/>
          <w:color w:val="000000"/>
          <w:sz w:val="21"/>
          <w:szCs w:val="21"/>
        </w:rPr>
      </w:pPr>
    </w:p>
    <w:p w:rsidR="001746C9" w:rsidRDefault="009910E4">
      <w:pPr>
        <w:pStyle w:val="Standarduser"/>
        <w:jc w:val="both"/>
      </w:pPr>
      <w:r>
        <w:rPr>
          <w:rFonts w:eastAsia="Times New Roman" w:cs="Times New Roman"/>
          <w:color w:val="000000"/>
          <w:sz w:val="21"/>
          <w:szCs w:val="21"/>
        </w:rPr>
        <w:t>Plusieurs bateaux ou matériels flottants du spectacle naviguent hors passage des bateaux de la flotte parade et de ses bateaux accompagnateurs :</w:t>
      </w:r>
    </w:p>
    <w:p w:rsidR="001746C9" w:rsidRDefault="001746C9">
      <w:pPr>
        <w:pStyle w:val="Standarduser"/>
        <w:jc w:val="both"/>
        <w:rPr>
          <w:sz w:val="21"/>
          <w:szCs w:val="21"/>
        </w:rPr>
      </w:pPr>
    </w:p>
    <w:p w:rsidR="001746C9" w:rsidRDefault="009910E4">
      <w:pPr>
        <w:pStyle w:val="Standarduser"/>
        <w:jc w:val="both"/>
      </w:pPr>
      <w:r>
        <w:rPr>
          <w:rFonts w:eastAsia="Times New Roman" w:cs="Times New Roman"/>
          <w:color w:val="000000"/>
          <w:sz w:val="21"/>
          <w:szCs w:val="21"/>
        </w:rPr>
        <w:t xml:space="preserve">- le bateau </w:t>
      </w:r>
      <w:r>
        <w:rPr>
          <w:rFonts w:eastAsia="Times New Roman" w:cs="Times New Roman"/>
          <w:color w:val="000000"/>
          <w:sz w:val="21"/>
          <w:szCs w:val="21"/>
        </w:rPr>
        <w:t>« Goule à Jus » muni d’un second moteur navigue entre l’entrée du port de l’Arsenal et l’aval du pont de Sully dans le bras Marie ; un bateau d</w:t>
      </w:r>
      <w:r>
        <w:rPr>
          <w:rFonts w:eastAsia="Times New Roman" w:cs="Times New Roman"/>
          <w:color w:val="000000"/>
          <w:sz w:val="21"/>
          <w:szCs w:val="21"/>
        </w:rPr>
        <w:t>’assistance accompagne sa navigation ;</w:t>
      </w:r>
    </w:p>
    <w:p w:rsidR="001746C9" w:rsidRDefault="001746C9">
      <w:pPr>
        <w:pStyle w:val="Standarduser"/>
        <w:jc w:val="both"/>
        <w:rPr>
          <w:sz w:val="21"/>
          <w:szCs w:val="21"/>
        </w:rPr>
      </w:pPr>
    </w:p>
    <w:p w:rsidR="001746C9" w:rsidRDefault="009910E4">
      <w:pPr>
        <w:pStyle w:val="Standard"/>
        <w:suppressAutoHyphens/>
      </w:pPr>
      <w:r>
        <w:rPr>
          <w:rFonts w:ascii="Marianne" w:eastAsia="Times New Roman" w:hAnsi="Marianne" w:cs="Times New Roman"/>
          <w:color w:val="000000"/>
          <w:sz w:val="21"/>
          <w:szCs w:val="21"/>
        </w:rPr>
        <w:lastRenderedPageBreak/>
        <w:t>- le bateau « SPLASH 2 » navigue entre le pont Notre-Dame et le pont Neu</w:t>
      </w:r>
      <w:r>
        <w:rPr>
          <w:rFonts w:ascii="Marianne" w:eastAsia="Times New Roman" w:hAnsi="Marianne" w:cs="Times New Roman"/>
          <w:color w:val="000000"/>
          <w:sz w:val="21"/>
          <w:szCs w:val="21"/>
        </w:rPr>
        <w:t>f en contournant l’île de la Cité par l’aval ;</w:t>
      </w:r>
    </w:p>
    <w:p w:rsidR="001746C9" w:rsidRDefault="001746C9">
      <w:pPr>
        <w:pStyle w:val="Standard"/>
        <w:suppressAutoHyphens/>
        <w:rPr>
          <w:rFonts w:ascii="Marianne" w:hAnsi="Marianne"/>
          <w:sz w:val="21"/>
          <w:szCs w:val="21"/>
        </w:rPr>
      </w:pPr>
    </w:p>
    <w:p w:rsidR="001746C9" w:rsidRDefault="009910E4">
      <w:pPr>
        <w:pStyle w:val="Standarduser"/>
        <w:jc w:val="both"/>
      </w:pPr>
      <w:r>
        <w:rPr>
          <w:rFonts w:eastAsia="Times New Roman" w:cs="Times New Roman"/>
          <w:color w:val="000000"/>
          <w:sz w:val="21"/>
          <w:szCs w:val="21"/>
        </w:rPr>
        <w:t>- le bateau « ZULU 03 » navigue entre l’amont du pont de l’Alma et le quai de Javel Bas ;</w:t>
      </w:r>
    </w:p>
    <w:p w:rsidR="001746C9" w:rsidRDefault="001746C9">
      <w:pPr>
        <w:pStyle w:val="Standarduser"/>
        <w:jc w:val="both"/>
        <w:rPr>
          <w:sz w:val="21"/>
          <w:szCs w:val="21"/>
        </w:rPr>
      </w:pPr>
    </w:p>
    <w:p w:rsidR="001746C9" w:rsidRDefault="009910E4">
      <w:pPr>
        <w:pStyle w:val="Standarduser"/>
        <w:jc w:val="both"/>
      </w:pPr>
      <w:r>
        <w:rPr>
          <w:rFonts w:eastAsia="Times New Roman" w:cs="Times New Roman"/>
          <w:color w:val="000000"/>
          <w:sz w:val="21"/>
          <w:szCs w:val="21"/>
        </w:rPr>
        <w:t xml:space="preserve">- un matériel flottant navigue entre l’amont du pont Royal et l’aval du pont de la Concorde ; un bateau d’assistance </w:t>
      </w:r>
      <w:r>
        <w:rPr>
          <w:rFonts w:eastAsia="Times New Roman" w:cs="Times New Roman"/>
          <w:color w:val="000000"/>
          <w:sz w:val="21"/>
          <w:szCs w:val="21"/>
        </w:rPr>
        <w:t>et un bateau de la brigade des sapeurs-pompiers de Paris accompagnent  sa navigation ;</w:t>
      </w:r>
    </w:p>
    <w:p w:rsidR="001746C9" w:rsidRDefault="001746C9">
      <w:pPr>
        <w:pStyle w:val="Standarduser"/>
        <w:jc w:val="both"/>
        <w:rPr>
          <w:sz w:val="21"/>
          <w:szCs w:val="21"/>
        </w:rPr>
      </w:pPr>
    </w:p>
    <w:p w:rsidR="001746C9" w:rsidRDefault="009910E4">
      <w:pPr>
        <w:pStyle w:val="Standard"/>
        <w:suppressAutoHyphens/>
      </w:pPr>
      <w:r>
        <w:rPr>
          <w:rFonts w:ascii="Marianne" w:eastAsia="Times New Roman" w:hAnsi="Marianne" w:cs="Times New Roman"/>
          <w:color w:val="000000"/>
          <w:sz w:val="21"/>
          <w:szCs w:val="21"/>
        </w:rPr>
        <w:t xml:space="preserve">- un matériel flottant descend la Seine entre le pont d’Austerlitz et le pont d’Iéna à une vitesse maximum de 25 km/h ;  </w:t>
      </w:r>
      <w:r>
        <w:rPr>
          <w:rFonts w:ascii="Marianne" w:eastAsia="Times New Roman" w:hAnsi="Marianne" w:cs="Times New Roman"/>
          <w:color w:val="000000"/>
          <w:sz w:val="21"/>
          <w:szCs w:val="21"/>
        </w:rPr>
        <w:t>deux bateaux d’assistance accompagnent  sa navi</w:t>
      </w:r>
      <w:r>
        <w:rPr>
          <w:rFonts w:ascii="Marianne" w:eastAsia="Times New Roman" w:hAnsi="Marianne" w:cs="Times New Roman"/>
          <w:color w:val="000000"/>
          <w:sz w:val="21"/>
          <w:szCs w:val="21"/>
        </w:rPr>
        <w:t>gation ;</w:t>
      </w:r>
    </w:p>
    <w:p w:rsidR="001746C9" w:rsidRDefault="001746C9">
      <w:pPr>
        <w:pStyle w:val="Standard"/>
        <w:suppressAutoHyphens/>
        <w:rPr>
          <w:rFonts w:ascii="Marianne" w:hAnsi="Marianne"/>
          <w:sz w:val="21"/>
          <w:szCs w:val="21"/>
        </w:rPr>
      </w:pPr>
    </w:p>
    <w:p w:rsidR="001746C9" w:rsidRDefault="009910E4">
      <w:pPr>
        <w:pStyle w:val="Standard"/>
        <w:suppressAutoHyphens/>
        <w:rPr>
          <w:rFonts w:ascii="Marianne" w:hAnsi="Marianne"/>
          <w:sz w:val="21"/>
          <w:szCs w:val="21"/>
        </w:rPr>
      </w:pPr>
      <w:r>
        <w:rPr>
          <w:rFonts w:ascii="Marianne" w:hAnsi="Marianne"/>
          <w:sz w:val="21"/>
          <w:szCs w:val="21"/>
        </w:rPr>
        <w:t>- un bateau remonte la Seine entre le pont d’Iéna et le pont du Carrousel à une vitesse maximum de 25 km/h.</w:t>
      </w:r>
    </w:p>
    <w:p w:rsidR="001746C9" w:rsidRDefault="001746C9">
      <w:pPr>
        <w:pStyle w:val="Standard"/>
        <w:suppressAutoHyphens/>
        <w:rPr>
          <w:rFonts w:ascii="Marianne" w:eastAsia="Times New Roman" w:hAnsi="Marianne" w:cs="Times New Roman"/>
          <w:color w:val="000000"/>
          <w:sz w:val="21"/>
          <w:szCs w:val="21"/>
          <w:shd w:val="clear" w:color="auto" w:fill="FFFF00"/>
        </w:rPr>
      </w:pPr>
    </w:p>
    <w:p w:rsidR="001746C9" w:rsidRDefault="009910E4">
      <w:pPr>
        <w:pStyle w:val="Standard"/>
        <w:suppressAutoHyphens/>
      </w:pPr>
      <w:r>
        <w:rPr>
          <w:rFonts w:ascii="Marianne" w:eastAsia="Times New Roman" w:hAnsi="Marianne" w:cs="Times New Roman"/>
          <w:color w:val="000000"/>
          <w:sz w:val="21"/>
          <w:szCs w:val="21"/>
        </w:rPr>
        <w:t xml:space="preserve">Hors passage des bateaux de la flotte parade et de ses bateaux d’encadrement, les bateaux ou matériels flottants du spectacle se rendent </w:t>
      </w:r>
      <w:r>
        <w:rPr>
          <w:rFonts w:ascii="Marianne" w:eastAsia="Times New Roman" w:hAnsi="Marianne" w:cs="Times New Roman"/>
          <w:color w:val="000000"/>
          <w:sz w:val="21"/>
          <w:szCs w:val="21"/>
        </w:rPr>
        <w:t>et repartent, en autonomie ou en convoi, depuis et vers leur lieu de stationnement.</w:t>
      </w:r>
    </w:p>
    <w:p w:rsidR="001746C9" w:rsidRDefault="001746C9">
      <w:pPr>
        <w:pStyle w:val="Standard"/>
        <w:suppressAutoHyphens/>
        <w:rPr>
          <w:rFonts w:ascii="Marianne" w:eastAsia="Times New Roman" w:hAnsi="Marianne" w:cs="Times New Roman"/>
          <w:color w:val="000000"/>
          <w:sz w:val="21"/>
          <w:szCs w:val="21"/>
        </w:rPr>
      </w:pPr>
    </w:p>
    <w:p w:rsidR="001746C9" w:rsidRDefault="009910E4">
      <w:pPr>
        <w:pStyle w:val="Standard"/>
        <w:suppressAutoHyphens/>
      </w:pPr>
      <w:r>
        <w:rPr>
          <w:rFonts w:ascii="Marianne" w:eastAsia="Times New Roman" w:hAnsi="Marianne" w:cs="Times New Roman"/>
          <w:color w:val="000000"/>
          <w:sz w:val="21"/>
          <w:szCs w:val="21"/>
        </w:rPr>
        <w:t xml:space="preserve">Des bateaux de diffusion et captation d’images peuvent être présents à bâbord sur ces séquences. Ils peuvent opérer des demi-tours en maintenant des distances de sécurité </w:t>
      </w:r>
      <w:r>
        <w:rPr>
          <w:rFonts w:ascii="Marianne" w:eastAsia="Times New Roman" w:hAnsi="Marianne" w:cs="Times New Roman"/>
          <w:color w:val="000000"/>
          <w:sz w:val="21"/>
          <w:szCs w:val="21"/>
        </w:rPr>
        <w:t>adaptées avec les bateaux et les installations dans le fleuve.</w:t>
      </w:r>
    </w:p>
    <w:p w:rsidR="001746C9" w:rsidRDefault="001746C9">
      <w:pPr>
        <w:pStyle w:val="Standard"/>
        <w:suppressAutoHyphens/>
        <w:rPr>
          <w:rFonts w:ascii="Marianne" w:eastAsia="Times New Roman" w:hAnsi="Marianne" w:cs="Times New Roman"/>
          <w:color w:val="000000"/>
          <w:sz w:val="21"/>
          <w:szCs w:val="21"/>
          <w:shd w:val="clear" w:color="auto" w:fill="FFFF00"/>
        </w:rPr>
      </w:pPr>
    </w:p>
    <w:p w:rsidR="001746C9" w:rsidRDefault="009910E4">
      <w:pPr>
        <w:pStyle w:val="Standard"/>
        <w:suppressAutoHyphens/>
      </w:pPr>
      <w:r>
        <w:rPr>
          <w:rFonts w:ascii="Marianne" w:eastAsia="Times New Roman" w:hAnsi="Marianne" w:cs="Times New Roman"/>
          <w:color w:val="000000"/>
          <w:sz w:val="21"/>
          <w:szCs w:val="21"/>
        </w:rPr>
        <w:t>Des matériels flottants et des établissements flottants de spectacle, ayant .fait l’objet d’une instruction vérifiant leurs caractéristiques techniques, sont installés dans la zone de cérémoni</w:t>
      </w:r>
      <w:r>
        <w:rPr>
          <w:rFonts w:ascii="Marianne" w:eastAsia="Times New Roman" w:hAnsi="Marianne" w:cs="Times New Roman"/>
          <w:color w:val="000000"/>
          <w:sz w:val="21"/>
          <w:szCs w:val="21"/>
        </w:rPr>
        <w:t>e.</w:t>
      </w:r>
    </w:p>
    <w:p w:rsidR="001746C9" w:rsidRDefault="001746C9">
      <w:pPr>
        <w:pStyle w:val="Standard"/>
        <w:suppressAutoHyphens/>
      </w:pPr>
    </w:p>
    <w:p w:rsidR="001746C9" w:rsidRDefault="009910E4">
      <w:pPr>
        <w:pStyle w:val="Standard"/>
        <w:suppressAutoHyphens/>
      </w:pPr>
      <w:r>
        <w:rPr>
          <w:rFonts w:ascii="Marianne" w:eastAsia="Times New Roman" w:hAnsi="Marianne" w:cs="Times New Roman"/>
          <w:color w:val="000000"/>
          <w:sz w:val="21"/>
          <w:szCs w:val="21"/>
        </w:rPr>
        <w:t>Ils sont localisés en dehors du chenal, à une distance supérieure</w:t>
      </w:r>
      <w:r>
        <w:rPr>
          <w:rFonts w:ascii="Marianne" w:eastAsia="Times New Roman" w:hAnsi="Marianne" w:cs="Times New Roman"/>
          <w:color w:val="000000"/>
          <w:sz w:val="21"/>
          <w:szCs w:val="21"/>
        </w:rPr>
        <w:t xml:space="preserve"> ou égale à 5 mètres de ce dernier.</w:t>
      </w:r>
    </w:p>
    <w:p w:rsidR="001746C9" w:rsidRDefault="001746C9">
      <w:pPr>
        <w:pStyle w:val="Standard"/>
        <w:suppressAutoHyphens/>
      </w:pPr>
    </w:p>
    <w:p w:rsidR="001746C9" w:rsidRDefault="009910E4">
      <w:pPr>
        <w:pStyle w:val="Standard"/>
        <w:suppressAutoHyphens/>
      </w:pPr>
      <w:r>
        <w:rPr>
          <w:rFonts w:ascii="Marianne" w:eastAsia="Times New Roman" w:hAnsi="Marianne" w:cs="Times New Roman"/>
          <w:color w:val="000000"/>
          <w:sz w:val="21"/>
          <w:szCs w:val="21"/>
        </w:rPr>
        <w:t xml:space="preserve">Par exception, les installations suivantes sont disposées en dehors du chenal, à moins de 5 mètres de la limite de celui-ci, ou à l’intérieur du chenal dans des conditions permettant de </w:t>
      </w:r>
      <w:r>
        <w:rPr>
          <w:rFonts w:ascii="Marianne" w:eastAsia="Times New Roman" w:hAnsi="Marianne" w:cs="Times New Roman"/>
          <w:color w:val="000000"/>
          <w:sz w:val="21"/>
          <w:szCs w:val="21"/>
          <w:lang w:eastAsia="en-US"/>
        </w:rPr>
        <w:t>garantir la sécurité de la naviga</w:t>
      </w:r>
      <w:r>
        <w:rPr>
          <w:rFonts w:ascii="Marianne" w:eastAsia="Times New Roman" w:hAnsi="Marianne" w:cs="Times New Roman"/>
          <w:color w:val="000000"/>
          <w:sz w:val="21"/>
          <w:szCs w:val="21"/>
          <w:lang w:eastAsia="en-US"/>
        </w:rPr>
        <w:t>tion des bateaux :</w:t>
      </w:r>
    </w:p>
    <w:p w:rsidR="001746C9" w:rsidRDefault="001746C9">
      <w:pPr>
        <w:pStyle w:val="Standard"/>
        <w:suppressAutoHyphens/>
        <w:rPr>
          <w:rFonts w:ascii="Marianne" w:hAnsi="Marianne"/>
          <w:sz w:val="21"/>
          <w:szCs w:val="21"/>
        </w:rPr>
      </w:pPr>
    </w:p>
    <w:p w:rsidR="001746C9" w:rsidRDefault="009910E4">
      <w:pPr>
        <w:pStyle w:val="Standard"/>
        <w:tabs>
          <w:tab w:val="left" w:pos="21"/>
        </w:tabs>
        <w:suppressAutoHyphens/>
        <w:rPr>
          <w:rFonts w:ascii="Marianne" w:eastAsia="Times New Roman" w:hAnsi="Marianne" w:cs="Times New Roman"/>
          <w:color w:val="000000"/>
          <w:sz w:val="21"/>
          <w:szCs w:val="21"/>
        </w:rPr>
      </w:pPr>
      <w:r>
        <w:rPr>
          <w:rFonts w:ascii="Marianne" w:eastAsia="Times New Roman" w:hAnsi="Marianne" w:cs="Times New Roman"/>
          <w:color w:val="000000"/>
          <w:sz w:val="21"/>
          <w:szCs w:val="21"/>
        </w:rPr>
        <w:t>- de matériels flottants sont installés dans le chenal en aval du pont d’Austerlitz sur des longueurs de 120 mètres et 240 mètres séparés d’une ouverture de 40 mètres ;</w:t>
      </w:r>
    </w:p>
    <w:p w:rsidR="001746C9" w:rsidRDefault="001746C9">
      <w:pPr>
        <w:pStyle w:val="Standard"/>
        <w:tabs>
          <w:tab w:val="left" w:pos="21"/>
        </w:tabs>
        <w:suppressAutoHyphens/>
        <w:rPr>
          <w:rFonts w:ascii="Marianne" w:eastAsia="Times New Roman" w:hAnsi="Marianne" w:cs="Times New Roman"/>
          <w:color w:val="000000"/>
          <w:sz w:val="21"/>
          <w:szCs w:val="21"/>
        </w:rPr>
      </w:pPr>
    </w:p>
    <w:p w:rsidR="001746C9" w:rsidRDefault="009910E4">
      <w:pPr>
        <w:pStyle w:val="Standard"/>
        <w:tabs>
          <w:tab w:val="left" w:pos="21"/>
        </w:tabs>
        <w:suppressAutoHyphens/>
        <w:rPr>
          <w:rFonts w:ascii="Marianne" w:eastAsia="Times New Roman" w:hAnsi="Marianne" w:cs="Times New Roman"/>
          <w:color w:val="000000"/>
          <w:sz w:val="21"/>
          <w:szCs w:val="21"/>
        </w:rPr>
      </w:pPr>
      <w:r>
        <w:rPr>
          <w:rFonts w:ascii="Marianne" w:eastAsia="Times New Roman" w:hAnsi="Marianne" w:cs="Times New Roman"/>
          <w:color w:val="000000"/>
          <w:sz w:val="21"/>
          <w:szCs w:val="21"/>
        </w:rPr>
        <w:t>- un établissement flottant est installé à moins de 5 mètres de la</w:t>
      </w:r>
      <w:r>
        <w:rPr>
          <w:rFonts w:ascii="Marianne" w:eastAsia="Times New Roman" w:hAnsi="Marianne" w:cs="Times New Roman"/>
          <w:color w:val="000000"/>
          <w:sz w:val="21"/>
          <w:szCs w:val="21"/>
        </w:rPr>
        <w:t xml:space="preserve"> limite du chenal en rive droite entre le pont de la Concorde et le pont Alexandre III ;</w:t>
      </w:r>
    </w:p>
    <w:p w:rsidR="001746C9" w:rsidRDefault="001746C9">
      <w:pPr>
        <w:pStyle w:val="Standard"/>
        <w:tabs>
          <w:tab w:val="left" w:pos="21"/>
        </w:tabs>
        <w:suppressAutoHyphens/>
        <w:rPr>
          <w:rFonts w:ascii="Marianne" w:eastAsia="Times New Roman" w:hAnsi="Marianne" w:cs="Times New Roman"/>
          <w:color w:val="000000"/>
          <w:sz w:val="21"/>
          <w:szCs w:val="21"/>
        </w:rPr>
      </w:pPr>
    </w:p>
    <w:p w:rsidR="001746C9" w:rsidRDefault="009910E4">
      <w:pPr>
        <w:pStyle w:val="Standard"/>
        <w:tabs>
          <w:tab w:val="left" w:pos="21"/>
        </w:tabs>
        <w:suppressAutoHyphens/>
      </w:pPr>
      <w:r>
        <w:rPr>
          <w:rFonts w:ascii="Marianne" w:eastAsia="Times New Roman" w:hAnsi="Marianne" w:cs="Times New Roman"/>
          <w:color w:val="000000"/>
          <w:sz w:val="21"/>
          <w:szCs w:val="21"/>
        </w:rPr>
        <w:t>- des matériels flottants et des établissements flottants sont installés dans le chenal de longueurs respectives de 30 m, 20 m et 13 m, entre le pont des Invalides et</w:t>
      </w:r>
      <w:r>
        <w:rPr>
          <w:rFonts w:ascii="Marianne" w:eastAsia="Times New Roman" w:hAnsi="Marianne" w:cs="Times New Roman"/>
          <w:color w:val="000000"/>
          <w:sz w:val="21"/>
          <w:szCs w:val="21"/>
        </w:rPr>
        <w:t xml:space="preserve"> le pont de l’Alma. Une distance de 90 mètres est maintenue libre entre chaque pile de ces deux ponts et le matériel ou établissement flottant le plus proche</w:t>
      </w:r>
      <w:r>
        <w:rPr>
          <w:rFonts w:ascii="Marianne" w:hAnsi="Marianne"/>
          <w:sz w:val="21"/>
          <w:szCs w:val="21"/>
        </w:rPr>
        <w:t>.</w:t>
      </w:r>
    </w:p>
    <w:p w:rsidR="001746C9" w:rsidRDefault="001746C9">
      <w:pPr>
        <w:pStyle w:val="Standard"/>
        <w:suppressAutoHyphens/>
        <w:rPr>
          <w:rFonts w:ascii="Marianne" w:hAnsi="Marianne"/>
          <w:color w:val="000000"/>
          <w:sz w:val="21"/>
          <w:szCs w:val="21"/>
          <w:lang w:eastAsia="en-US"/>
        </w:rPr>
      </w:pPr>
    </w:p>
    <w:p w:rsidR="001746C9" w:rsidRDefault="009910E4">
      <w:pPr>
        <w:pStyle w:val="Standard"/>
        <w:suppressAutoHyphens/>
      </w:pPr>
      <w:r>
        <w:rPr>
          <w:rFonts w:ascii="Marianne" w:eastAsia="Times New Roman" w:hAnsi="Marianne" w:cs="Times New Roman"/>
          <w:color w:val="000000"/>
          <w:sz w:val="21"/>
          <w:szCs w:val="21"/>
          <w:lang w:eastAsia="en-US"/>
        </w:rPr>
        <w:t xml:space="preserve"> </w:t>
      </w:r>
    </w:p>
    <w:p w:rsidR="001746C9" w:rsidRDefault="009910E4">
      <w:pPr>
        <w:pStyle w:val="Standard"/>
        <w:tabs>
          <w:tab w:val="left" w:pos="21"/>
        </w:tabs>
        <w:suppressAutoHyphens/>
        <w:ind w:firstLine="17"/>
      </w:pPr>
      <w:r>
        <w:rPr>
          <w:rFonts w:ascii="Marianne" w:eastAsia="Times New Roman" w:hAnsi="Marianne" w:cs="Times New Roman"/>
          <w:color w:val="000000"/>
          <w:sz w:val="21"/>
          <w:szCs w:val="21"/>
          <w:lang w:eastAsia="en-US"/>
        </w:rPr>
        <w:t>Les Voies Navigables de France publient par voie d’avis à la batellerie les mesures temporaire</w:t>
      </w:r>
      <w:r>
        <w:rPr>
          <w:rFonts w:ascii="Marianne" w:eastAsia="Times New Roman" w:hAnsi="Marianne" w:cs="Times New Roman"/>
          <w:color w:val="000000"/>
          <w:sz w:val="21"/>
          <w:szCs w:val="21"/>
          <w:lang w:eastAsia="en-US"/>
        </w:rPr>
        <w:t>s édictées afin d’avertir les usagers de la voie d’eau de cette manifestation, de l’arrêt de la navigation et de ses conséquences sur celle-ci.</w:t>
      </w:r>
    </w:p>
    <w:p w:rsidR="001746C9" w:rsidRDefault="001746C9">
      <w:pPr>
        <w:pStyle w:val="Standard"/>
        <w:suppressAutoHyphens/>
        <w:rPr>
          <w:rFonts w:ascii="Marianne" w:eastAsia="Times New Roman" w:hAnsi="Marianne" w:cs="Times New Roman"/>
          <w:color w:val="000000"/>
          <w:sz w:val="21"/>
          <w:szCs w:val="21"/>
        </w:rPr>
      </w:pPr>
    </w:p>
    <w:p w:rsidR="001746C9" w:rsidRDefault="001746C9">
      <w:pPr>
        <w:pStyle w:val="Standard"/>
        <w:suppressAutoHyphens/>
        <w:rPr>
          <w:rFonts w:ascii="Marianne" w:eastAsia="Times New Roman" w:hAnsi="Marianne" w:cs="Times New Roman"/>
          <w:color w:val="000000"/>
          <w:sz w:val="21"/>
          <w:szCs w:val="21"/>
        </w:rPr>
      </w:pPr>
    </w:p>
    <w:p w:rsidR="001746C9" w:rsidRDefault="009910E4">
      <w:pPr>
        <w:pStyle w:val="Standard"/>
        <w:suppressAutoHyphens/>
        <w:jc w:val="center"/>
      </w:pPr>
      <w:r>
        <w:rPr>
          <w:rFonts w:ascii="Marianne" w:eastAsia="Times New Roman" w:hAnsi="Marianne" w:cs="Liberation Sans"/>
          <w:b/>
          <w:bCs/>
          <w:sz w:val="21"/>
          <w:szCs w:val="21"/>
          <w:lang w:eastAsia="zh-CN"/>
        </w:rPr>
        <w:t>ARTICLE 2</w:t>
      </w:r>
    </w:p>
    <w:p w:rsidR="001746C9" w:rsidRDefault="001746C9">
      <w:pPr>
        <w:pStyle w:val="Textbody"/>
        <w:tabs>
          <w:tab w:val="left" w:pos="21"/>
        </w:tabs>
        <w:spacing w:line="240" w:lineRule="auto"/>
        <w:jc w:val="center"/>
        <w:rPr>
          <w:rFonts w:ascii="Marianne" w:eastAsia="Times New Roman" w:hAnsi="Marianne" w:cs="Times New Roman"/>
          <w:color w:val="000000"/>
          <w:sz w:val="21"/>
          <w:szCs w:val="21"/>
        </w:rPr>
      </w:pPr>
    </w:p>
    <w:p w:rsidR="001746C9" w:rsidRDefault="009910E4">
      <w:pPr>
        <w:pStyle w:val="Standard"/>
        <w:suppressAutoHyphens/>
      </w:pPr>
      <w:r>
        <w:rPr>
          <w:rFonts w:ascii="Marianne" w:hAnsi="Marianne"/>
          <w:color w:val="000000"/>
          <w:sz w:val="21"/>
          <w:szCs w:val="21"/>
          <w:lang w:eastAsia="en-US"/>
        </w:rPr>
        <w:t>Les barrières anti-intrusion nautiques du pont Nelson Mandela amont, du pont Charles de Gaulle et d</w:t>
      </w:r>
      <w:r>
        <w:rPr>
          <w:rFonts w:ascii="Marianne" w:hAnsi="Marianne"/>
          <w:color w:val="000000"/>
          <w:sz w:val="21"/>
          <w:szCs w:val="21"/>
          <w:lang w:eastAsia="en-US"/>
        </w:rPr>
        <w:t>u pont du périphérique aval sont ouvertes suivant les besoins de l’organisateur pour permettre le bon déroulement de la cérémonie.</w:t>
      </w:r>
    </w:p>
    <w:p w:rsidR="001746C9" w:rsidRDefault="001746C9">
      <w:pPr>
        <w:pStyle w:val="Standard"/>
        <w:suppressAutoHyphens/>
        <w:rPr>
          <w:rFonts w:ascii="Marianne" w:hAnsi="Marianne"/>
          <w:color w:val="111111"/>
          <w:sz w:val="21"/>
          <w:szCs w:val="21"/>
        </w:rPr>
      </w:pPr>
    </w:p>
    <w:p w:rsidR="001746C9" w:rsidRDefault="009910E4">
      <w:pPr>
        <w:pStyle w:val="Standard"/>
        <w:tabs>
          <w:tab w:val="left" w:pos="21"/>
        </w:tabs>
        <w:suppressAutoHyphens/>
      </w:pPr>
      <w:r>
        <w:rPr>
          <w:rFonts w:ascii="Marianne" w:eastAsia="Times New Roman" w:hAnsi="Marianne" w:cs="Times New Roman"/>
          <w:color w:val="000000"/>
          <w:sz w:val="21"/>
          <w:szCs w:val="21"/>
          <w:lang w:eastAsia="en-US"/>
        </w:rPr>
        <w:lastRenderedPageBreak/>
        <w:t>Les</w:t>
      </w:r>
      <w:r>
        <w:rPr>
          <w:rFonts w:ascii="Marianne" w:eastAsia="Times New Roman" w:hAnsi="Marianne" w:cs="Times New Roman"/>
          <w:color w:val="000000"/>
          <w:sz w:val="21"/>
          <w:szCs w:val="21"/>
        </w:rPr>
        <w:t xml:space="preserve"> bateaux de la brigade des sapeurs-pompiers de Paris, de la brigade fluviale de la préfecture de police et des forces d’i</w:t>
      </w:r>
      <w:r>
        <w:rPr>
          <w:rFonts w:ascii="Marianne" w:eastAsia="Times New Roman" w:hAnsi="Marianne" w:cs="Times New Roman"/>
          <w:color w:val="000000"/>
          <w:sz w:val="21"/>
          <w:szCs w:val="21"/>
        </w:rPr>
        <w:t xml:space="preserve">ntervention spécialisées, positionnés sur le parcours, ainsi que ceux du ministère des armées, interviennent soit sur sollicitation de l’organisateur soit en cas d’opération. Les conducteurs des bateaux se conforment alors aux instructions données par les </w:t>
      </w:r>
      <w:r>
        <w:rPr>
          <w:rFonts w:ascii="Marianne" w:eastAsia="Times New Roman" w:hAnsi="Marianne" w:cs="Times New Roman"/>
          <w:color w:val="000000"/>
          <w:sz w:val="21"/>
          <w:szCs w:val="21"/>
        </w:rPr>
        <w:t>forces de sécurité intérieure.</w:t>
      </w:r>
    </w:p>
    <w:p w:rsidR="001746C9" w:rsidRDefault="001746C9">
      <w:pPr>
        <w:pStyle w:val="Standard"/>
        <w:tabs>
          <w:tab w:val="left" w:pos="21"/>
        </w:tabs>
        <w:suppressAutoHyphens/>
      </w:pPr>
    </w:p>
    <w:p w:rsidR="001746C9" w:rsidRDefault="009910E4">
      <w:pPr>
        <w:pStyle w:val="Standard"/>
        <w:tabs>
          <w:tab w:val="left" w:pos="21"/>
        </w:tabs>
        <w:suppressAutoHyphens/>
      </w:pPr>
      <w:r>
        <w:rPr>
          <w:rFonts w:ascii="Marianne" w:eastAsia="Times New Roman" w:hAnsi="Marianne" w:cs="Times New Roman"/>
          <w:color w:val="000000"/>
          <w:sz w:val="21"/>
          <w:szCs w:val="21"/>
        </w:rPr>
        <w:t>Les plongées subaquatiques des forces de l’ordre sont autorisées pour traiter les avaries dès lors que les moteurs des bateaux sont à l’arrêt et qu’ils sont dans une zone d’urgence.</w:t>
      </w:r>
    </w:p>
    <w:p w:rsidR="001746C9" w:rsidRDefault="001746C9">
      <w:pPr>
        <w:pStyle w:val="Standard"/>
        <w:tabs>
          <w:tab w:val="left" w:pos="21"/>
        </w:tabs>
        <w:suppressAutoHyphens/>
      </w:pPr>
    </w:p>
    <w:p w:rsidR="001746C9" w:rsidRDefault="001746C9">
      <w:pPr>
        <w:pStyle w:val="Standard"/>
        <w:tabs>
          <w:tab w:val="left" w:pos="21"/>
        </w:tabs>
        <w:suppressAutoHyphens/>
        <w:rPr>
          <w:rFonts w:ascii="Marianne" w:eastAsia="Times New Roman" w:hAnsi="Marianne" w:cs="Times New Roman"/>
          <w:color w:val="111111"/>
          <w:sz w:val="21"/>
          <w:szCs w:val="21"/>
        </w:rPr>
      </w:pPr>
    </w:p>
    <w:p w:rsidR="001746C9" w:rsidRDefault="009910E4">
      <w:pPr>
        <w:pStyle w:val="Standard"/>
        <w:tabs>
          <w:tab w:val="left" w:pos="21"/>
        </w:tabs>
        <w:suppressAutoHyphens/>
        <w:jc w:val="center"/>
      </w:pPr>
      <w:r>
        <w:rPr>
          <w:rFonts w:ascii="Marianne" w:eastAsia="Times New Roman" w:hAnsi="Marianne" w:cs="Times New Roman"/>
          <w:b/>
          <w:bCs/>
          <w:color w:val="111111"/>
          <w:sz w:val="21"/>
          <w:szCs w:val="21"/>
        </w:rPr>
        <w:t>ARTICLE 3</w:t>
      </w:r>
    </w:p>
    <w:p w:rsidR="001746C9" w:rsidRDefault="001746C9">
      <w:pPr>
        <w:pStyle w:val="Textbody"/>
        <w:tabs>
          <w:tab w:val="left" w:pos="21"/>
        </w:tabs>
        <w:spacing w:line="240" w:lineRule="auto"/>
        <w:jc w:val="center"/>
        <w:rPr>
          <w:rFonts w:ascii="Marianne" w:eastAsia="Times New Roman" w:hAnsi="Marianne" w:cs="Times New Roman"/>
          <w:color w:val="000000"/>
          <w:sz w:val="21"/>
          <w:szCs w:val="21"/>
        </w:rPr>
      </w:pPr>
    </w:p>
    <w:p w:rsidR="001746C9" w:rsidRDefault="009910E4">
      <w:pPr>
        <w:pStyle w:val="Standard"/>
        <w:tabs>
          <w:tab w:val="left" w:pos="21"/>
        </w:tabs>
        <w:suppressAutoHyphens/>
        <w:rPr>
          <w:rFonts w:ascii="Marianne" w:eastAsia="Times New Roman" w:hAnsi="Marianne" w:cs="Times New Roman"/>
          <w:color w:val="111111"/>
          <w:sz w:val="21"/>
          <w:szCs w:val="21"/>
        </w:rPr>
      </w:pPr>
      <w:r>
        <w:rPr>
          <w:rFonts w:ascii="Marianne" w:eastAsia="Times New Roman" w:hAnsi="Marianne" w:cs="Times New Roman"/>
          <w:color w:val="111111"/>
          <w:sz w:val="21"/>
          <w:szCs w:val="21"/>
        </w:rPr>
        <w:t xml:space="preserve">En application de l’arrêté </w:t>
      </w:r>
      <w:r>
        <w:rPr>
          <w:rFonts w:ascii="Marianne" w:eastAsia="Times New Roman" w:hAnsi="Marianne" w:cs="Times New Roman"/>
          <w:color w:val="111111"/>
          <w:sz w:val="21"/>
          <w:szCs w:val="21"/>
        </w:rPr>
        <w:t>du 16 juillet 2024 susvisé, les conducteurs ne sont pas tenus de respecter, entre le pont d’Austerlitz et le pont du périphérique aval, les signaux mentionnés à l’annexe 5 de l’article A.4241-51-1 du code des transports qui ne permettent pas l’exécution du</w:t>
      </w:r>
      <w:r>
        <w:rPr>
          <w:rFonts w:ascii="Marianne" w:eastAsia="Times New Roman" w:hAnsi="Marianne" w:cs="Times New Roman"/>
          <w:color w:val="111111"/>
          <w:sz w:val="21"/>
          <w:szCs w:val="21"/>
        </w:rPr>
        <w:t xml:space="preserve"> plan de circulation établi par l’organisateur. Ce dernier assure préalablement une présentation de ce plan aux conducteurs qui en reçoivent un exemplaire et sont tenus de l’avoir à bord.</w:t>
      </w:r>
    </w:p>
    <w:p w:rsidR="001746C9" w:rsidRDefault="001746C9">
      <w:pPr>
        <w:pStyle w:val="Textbody"/>
        <w:tabs>
          <w:tab w:val="left" w:pos="21"/>
        </w:tabs>
        <w:spacing w:line="240" w:lineRule="auto"/>
        <w:rPr>
          <w:rFonts w:ascii="Marianne" w:eastAsia="Times New Roman" w:hAnsi="Marianne" w:cs="Liberation Sans"/>
          <w:sz w:val="21"/>
          <w:szCs w:val="21"/>
          <w:lang w:eastAsia="zh-CN"/>
        </w:rPr>
      </w:pPr>
    </w:p>
    <w:p w:rsidR="001746C9" w:rsidRDefault="009910E4">
      <w:pPr>
        <w:pStyle w:val="Textbody"/>
        <w:tabs>
          <w:tab w:val="left" w:pos="21"/>
        </w:tabs>
        <w:spacing w:line="240" w:lineRule="auto"/>
      </w:pPr>
      <w:r>
        <w:rPr>
          <w:rFonts w:ascii="Marianne" w:hAnsi="Marianne" w:cs="Times New Roman"/>
          <w:color w:val="000000"/>
          <w:sz w:val="21"/>
          <w:szCs w:val="21"/>
          <w:lang w:eastAsia="zh-CN"/>
        </w:rPr>
        <w:t xml:space="preserve">Par dérogation à l’article 5.2 de l’arrêté du 23 mai 2019 susvisé, </w:t>
      </w:r>
      <w:r>
        <w:rPr>
          <w:rFonts w:ascii="Marianne" w:hAnsi="Marianne" w:cs="Times New Roman"/>
          <w:color w:val="000000"/>
          <w:sz w:val="21"/>
          <w:szCs w:val="21"/>
          <w:lang w:eastAsia="zh-CN"/>
        </w:rPr>
        <w:t>la garde de sécurité exigée entre tous points des bateaux et l’intrados des ponts est réduite à 0,30 m dans Paris.</w:t>
      </w:r>
    </w:p>
    <w:p w:rsidR="001746C9" w:rsidRDefault="001746C9">
      <w:pPr>
        <w:pStyle w:val="Textbody"/>
        <w:tabs>
          <w:tab w:val="left" w:pos="21"/>
        </w:tabs>
        <w:spacing w:line="240" w:lineRule="auto"/>
        <w:rPr>
          <w:rFonts w:ascii="Marianne" w:eastAsia="Times New Roman" w:hAnsi="Marianne" w:cs="Liberation Sans"/>
          <w:sz w:val="21"/>
          <w:szCs w:val="21"/>
          <w:lang w:eastAsia="zh-CN"/>
        </w:rPr>
      </w:pPr>
    </w:p>
    <w:p w:rsidR="001746C9" w:rsidRDefault="009910E4">
      <w:pPr>
        <w:pStyle w:val="Standard"/>
        <w:tabs>
          <w:tab w:val="left" w:pos="21"/>
        </w:tabs>
        <w:suppressAutoHyphens/>
      </w:pPr>
      <w:r>
        <w:rPr>
          <w:rFonts w:ascii="Marianne" w:hAnsi="Marianne" w:cs="Times New Roman"/>
          <w:color w:val="000000"/>
          <w:sz w:val="21"/>
          <w:szCs w:val="21"/>
          <w:lang w:eastAsia="zh-CN"/>
        </w:rPr>
        <w:t>Par dérogation à l’article 8 de l’arrêté du 23 mai 2019 susvisé, dès lors que le débit est inférieur à 500 m³/s :</w:t>
      </w:r>
    </w:p>
    <w:p w:rsidR="001746C9" w:rsidRDefault="009910E4">
      <w:pPr>
        <w:pStyle w:val="Standard"/>
        <w:tabs>
          <w:tab w:val="left" w:pos="21"/>
        </w:tabs>
        <w:suppressAutoHyphens/>
      </w:pPr>
      <w:r>
        <w:rPr>
          <w:rFonts w:ascii="Marianne" w:hAnsi="Marianne" w:cs="Times New Roman"/>
          <w:color w:val="000000"/>
          <w:sz w:val="21"/>
          <w:szCs w:val="21"/>
          <w:lang w:eastAsia="zh-CN"/>
        </w:rPr>
        <w:t>- le bateau « ZULU 03 » pe</w:t>
      </w:r>
      <w:r>
        <w:rPr>
          <w:rFonts w:ascii="Marianne" w:hAnsi="Marianne" w:cs="Times New Roman"/>
          <w:color w:val="000000"/>
          <w:sz w:val="21"/>
          <w:szCs w:val="21"/>
          <w:lang w:eastAsia="zh-CN"/>
        </w:rPr>
        <w:t>ut ne pas respecter la vitesse minimale, dans la mesure où il navigue sans que d’autres bateaux ne naviguent en même temps ;</w:t>
      </w:r>
    </w:p>
    <w:p w:rsidR="001746C9" w:rsidRDefault="009910E4">
      <w:pPr>
        <w:pStyle w:val="Textbody"/>
        <w:tabs>
          <w:tab w:val="left" w:pos="21"/>
        </w:tabs>
        <w:spacing w:line="240" w:lineRule="auto"/>
      </w:pPr>
      <w:r>
        <w:rPr>
          <w:rFonts w:ascii="Marianne" w:hAnsi="Marianne" w:cs="Times New Roman"/>
          <w:color w:val="000000"/>
          <w:sz w:val="21"/>
          <w:szCs w:val="21"/>
          <w:lang w:eastAsia="zh-CN"/>
        </w:rPr>
        <w:t>- le bateau remontant la Seine navigue à une vitesse maximale de 25 km/h sans que d’autres bateaux ne naviguent en même temps ;</w:t>
      </w:r>
    </w:p>
    <w:p w:rsidR="001746C9" w:rsidRDefault="009910E4">
      <w:pPr>
        <w:pStyle w:val="Textbody"/>
        <w:tabs>
          <w:tab w:val="left" w:pos="21"/>
        </w:tabs>
        <w:spacing w:line="240" w:lineRule="auto"/>
      </w:pPr>
      <w:r>
        <w:rPr>
          <w:rFonts w:ascii="Marianne" w:hAnsi="Marianne" w:cs="Times New Roman"/>
          <w:color w:val="000000"/>
          <w:sz w:val="21"/>
          <w:szCs w:val="21"/>
          <w:lang w:eastAsia="zh-CN"/>
        </w:rPr>
        <w:t>- l</w:t>
      </w:r>
      <w:r>
        <w:rPr>
          <w:rFonts w:ascii="Marianne" w:hAnsi="Marianne" w:cs="Times New Roman"/>
          <w:color w:val="000000"/>
          <w:sz w:val="21"/>
          <w:szCs w:val="21"/>
          <w:lang w:eastAsia="zh-CN"/>
        </w:rPr>
        <w:t xml:space="preserve">e </w:t>
      </w:r>
      <w:r>
        <w:rPr>
          <w:rFonts w:ascii="Marianne" w:eastAsia="Times New Roman" w:hAnsi="Marianne" w:cs="Times New Roman"/>
          <w:color w:val="000000"/>
          <w:sz w:val="21"/>
          <w:szCs w:val="21"/>
          <w:lang w:eastAsia="zh-CN"/>
        </w:rPr>
        <w:t>matériel flottant descendant la Seine entre le pont d’Austerlitz et le pont d’Iéna navigue à une vitesse maximum de 25 km/h.</w:t>
      </w:r>
    </w:p>
    <w:p w:rsidR="001746C9" w:rsidRDefault="001746C9">
      <w:pPr>
        <w:pStyle w:val="Textbody"/>
        <w:tabs>
          <w:tab w:val="left" w:pos="21"/>
        </w:tabs>
        <w:spacing w:line="240" w:lineRule="auto"/>
        <w:rPr>
          <w:rFonts w:ascii="Marianne" w:eastAsia="Times New Roman" w:hAnsi="Marianne" w:cs="Liberation Sans"/>
          <w:sz w:val="21"/>
          <w:szCs w:val="21"/>
          <w:lang w:eastAsia="zh-CN"/>
        </w:rPr>
      </w:pPr>
    </w:p>
    <w:p w:rsidR="001746C9" w:rsidRDefault="009910E4">
      <w:pPr>
        <w:pStyle w:val="Textbody"/>
        <w:tabs>
          <w:tab w:val="left" w:pos="21"/>
        </w:tabs>
        <w:spacing w:line="240" w:lineRule="auto"/>
      </w:pPr>
      <w:r>
        <w:rPr>
          <w:rFonts w:ascii="Marianne" w:hAnsi="Marianne" w:cs="Times New Roman"/>
          <w:color w:val="000000"/>
          <w:sz w:val="21"/>
          <w:szCs w:val="21"/>
          <w:lang w:eastAsia="zh-CN"/>
        </w:rPr>
        <w:t xml:space="preserve">Par dérogation à l’article 9.2 de l’arrêté du 23 mai 2019 susvisé, le bateau « Goule à jus » peut naviguer dans le bras Marie, </w:t>
      </w:r>
      <w:r>
        <w:rPr>
          <w:rFonts w:ascii="Marianne" w:hAnsi="Marianne" w:cs="Times New Roman"/>
          <w:color w:val="000000"/>
          <w:sz w:val="21"/>
          <w:szCs w:val="21"/>
          <w:lang w:eastAsia="zh-CN"/>
        </w:rPr>
        <w:t>en maintenant une distance minimale de 150 mètres avec les bateaux de la parade.</w:t>
      </w:r>
    </w:p>
    <w:p w:rsidR="001746C9" w:rsidRDefault="001746C9">
      <w:pPr>
        <w:pStyle w:val="Textbody"/>
        <w:tabs>
          <w:tab w:val="left" w:pos="21"/>
        </w:tabs>
        <w:spacing w:line="240" w:lineRule="auto"/>
        <w:rPr>
          <w:rFonts w:ascii="Marianne" w:hAnsi="Marianne"/>
          <w:sz w:val="21"/>
          <w:szCs w:val="21"/>
        </w:rPr>
      </w:pPr>
    </w:p>
    <w:p w:rsidR="001746C9" w:rsidRDefault="001746C9">
      <w:pPr>
        <w:pStyle w:val="Textbody"/>
        <w:tabs>
          <w:tab w:val="left" w:pos="21"/>
        </w:tabs>
        <w:spacing w:line="240" w:lineRule="auto"/>
        <w:rPr>
          <w:rFonts w:ascii="Marianne" w:hAnsi="Marianne"/>
          <w:sz w:val="21"/>
          <w:szCs w:val="21"/>
        </w:rPr>
      </w:pPr>
    </w:p>
    <w:p w:rsidR="001746C9" w:rsidRDefault="001746C9">
      <w:pPr>
        <w:pStyle w:val="Textbody"/>
        <w:tabs>
          <w:tab w:val="left" w:pos="21"/>
        </w:tabs>
        <w:spacing w:line="240" w:lineRule="auto"/>
        <w:rPr>
          <w:rFonts w:ascii="Marianne" w:hAnsi="Marianne"/>
          <w:sz w:val="21"/>
          <w:szCs w:val="21"/>
        </w:rPr>
      </w:pPr>
    </w:p>
    <w:p w:rsidR="001746C9" w:rsidRDefault="001746C9">
      <w:pPr>
        <w:pStyle w:val="Textbody"/>
        <w:tabs>
          <w:tab w:val="left" w:pos="21"/>
        </w:tabs>
        <w:spacing w:line="240" w:lineRule="auto"/>
        <w:rPr>
          <w:rFonts w:ascii="Marianne" w:hAnsi="Marianne"/>
          <w:sz w:val="21"/>
          <w:szCs w:val="21"/>
        </w:rPr>
      </w:pPr>
    </w:p>
    <w:p w:rsidR="001746C9" w:rsidRDefault="001746C9">
      <w:pPr>
        <w:pStyle w:val="Textbody"/>
        <w:tabs>
          <w:tab w:val="left" w:pos="21"/>
        </w:tabs>
        <w:spacing w:line="240" w:lineRule="auto"/>
        <w:rPr>
          <w:rFonts w:ascii="Marianne" w:hAnsi="Marianne"/>
          <w:sz w:val="21"/>
          <w:szCs w:val="21"/>
        </w:rPr>
      </w:pPr>
    </w:p>
    <w:p w:rsidR="001746C9" w:rsidRDefault="001746C9">
      <w:pPr>
        <w:pStyle w:val="Textbody"/>
        <w:tabs>
          <w:tab w:val="left" w:pos="21"/>
        </w:tabs>
        <w:spacing w:line="240" w:lineRule="auto"/>
        <w:rPr>
          <w:rFonts w:ascii="Marianne" w:hAnsi="Marianne"/>
          <w:sz w:val="21"/>
          <w:szCs w:val="21"/>
        </w:rPr>
      </w:pPr>
    </w:p>
    <w:p w:rsidR="001746C9" w:rsidRDefault="009910E4">
      <w:pPr>
        <w:pStyle w:val="Standarduser"/>
        <w:jc w:val="both"/>
      </w:pPr>
      <w:r>
        <w:rPr>
          <w:rFonts w:eastAsia="Times New Roman" w:cs="Times New Roman"/>
          <w:color w:val="000000"/>
          <w:sz w:val="21"/>
          <w:szCs w:val="21"/>
        </w:rPr>
        <w:t>S</w:t>
      </w:r>
      <w:r>
        <w:rPr>
          <w:sz w:val="21"/>
          <w:szCs w:val="21"/>
        </w:rPr>
        <w:t>’agissant d’une manifestation exceptionnelle, pour laquelle des mesures spécifiques de sécurité sont prévues, les règles suivantes s’appliquent :</w:t>
      </w:r>
    </w:p>
    <w:p w:rsidR="001746C9" w:rsidRDefault="001746C9">
      <w:pPr>
        <w:pStyle w:val="Standarduser"/>
        <w:jc w:val="both"/>
        <w:rPr>
          <w:sz w:val="21"/>
          <w:szCs w:val="21"/>
        </w:rPr>
      </w:pPr>
    </w:p>
    <w:p w:rsidR="001746C9" w:rsidRDefault="009910E4">
      <w:pPr>
        <w:pStyle w:val="Standarduser"/>
        <w:jc w:val="both"/>
      </w:pPr>
      <w:r>
        <w:rPr>
          <w:sz w:val="21"/>
          <w:szCs w:val="21"/>
        </w:rPr>
        <w:t xml:space="preserve">- les embarcations </w:t>
      </w:r>
      <w:r>
        <w:rPr>
          <w:sz w:val="21"/>
          <w:szCs w:val="21"/>
        </w:rPr>
        <w:t xml:space="preserve">d’encadrement peuvent ne pas être équipées </w:t>
      </w:r>
      <w:proofErr w:type="gramStart"/>
      <w:r>
        <w:rPr>
          <w:sz w:val="21"/>
          <w:szCs w:val="21"/>
        </w:rPr>
        <w:t>d’une</w:t>
      </w:r>
      <w:proofErr w:type="gramEnd"/>
      <w:r>
        <w:rPr>
          <w:sz w:val="21"/>
          <w:szCs w:val="21"/>
        </w:rPr>
        <w:t xml:space="preserve"> double motorisation, en application de l’article 9-2 de l’arrêté du 23 mai 2019 susvisé, dès lors que l’organisateur met en place un dispositif de remorquage et d’amarrage en cas d’avarie. A cet effet, 7 pou</w:t>
      </w:r>
      <w:r>
        <w:rPr>
          <w:sz w:val="21"/>
          <w:szCs w:val="21"/>
        </w:rPr>
        <w:t>sseurs et 4 bateaux semi-rigides sont positionnés le long du parcours de la parade</w:t>
      </w:r>
      <w:r>
        <w:rPr>
          <w:rFonts w:cs="Courier New"/>
          <w:sz w:val="21"/>
          <w:szCs w:val="21"/>
        </w:rPr>
        <w:t> </w:t>
      </w:r>
      <w:r>
        <w:rPr>
          <w:sz w:val="21"/>
          <w:szCs w:val="21"/>
        </w:rPr>
        <w:t>;</w:t>
      </w:r>
    </w:p>
    <w:p w:rsidR="001746C9" w:rsidRDefault="001746C9">
      <w:pPr>
        <w:pStyle w:val="Standarduser"/>
        <w:jc w:val="both"/>
        <w:rPr>
          <w:sz w:val="21"/>
          <w:szCs w:val="21"/>
        </w:rPr>
      </w:pPr>
    </w:p>
    <w:p w:rsidR="001746C9" w:rsidRDefault="009910E4">
      <w:pPr>
        <w:pStyle w:val="Standarduser"/>
        <w:jc w:val="both"/>
        <w:rPr>
          <w:sz w:val="21"/>
          <w:szCs w:val="21"/>
        </w:rPr>
      </w:pPr>
      <w:r>
        <w:rPr>
          <w:sz w:val="21"/>
          <w:szCs w:val="21"/>
        </w:rPr>
        <w:t>- les embarcations d’encadrement peuvent, en application de l’article 19 de l’arrêté du 23 mai 2019 susvisé, doubler les bateaux de la flotte parade et de la flotte de di</w:t>
      </w:r>
      <w:r>
        <w:rPr>
          <w:sz w:val="21"/>
          <w:szCs w:val="21"/>
        </w:rPr>
        <w:t xml:space="preserve">ffusion et captation dès lors que l’organisateur fournit aux conducteurs un plan de route détaillé et que les conducteurs respectent une distance avec tout bateau faisant route devant eux égale à deux fois la longueur de leur propre bateau. Les bateaux de </w:t>
      </w:r>
      <w:r>
        <w:rPr>
          <w:sz w:val="21"/>
          <w:szCs w:val="21"/>
        </w:rPr>
        <w:t>la flotte de diffusion et captation peuvent également doubler les bateaux de la flotte parade lorsque les mêmes conditions sont réunies.</w:t>
      </w:r>
    </w:p>
    <w:p w:rsidR="001746C9" w:rsidRDefault="001746C9">
      <w:pPr>
        <w:pStyle w:val="Standard"/>
        <w:tabs>
          <w:tab w:val="left" w:pos="21"/>
        </w:tabs>
        <w:rPr>
          <w:rFonts w:ascii="Marianne" w:eastAsia="Times New Roman" w:hAnsi="Marianne" w:cs="Liberation Sans"/>
          <w:sz w:val="21"/>
          <w:szCs w:val="21"/>
          <w:lang w:eastAsia="zh-CN"/>
        </w:rPr>
      </w:pPr>
    </w:p>
    <w:p w:rsidR="001746C9" w:rsidRDefault="009910E4">
      <w:pPr>
        <w:pStyle w:val="Textbody"/>
        <w:tabs>
          <w:tab w:val="left" w:pos="21"/>
        </w:tabs>
        <w:spacing w:line="240" w:lineRule="auto"/>
      </w:pPr>
      <w:r>
        <w:rPr>
          <w:rFonts w:ascii="Marianne" w:hAnsi="Marianne" w:cs="Times New Roman"/>
          <w:color w:val="000000"/>
          <w:sz w:val="21"/>
          <w:szCs w:val="21"/>
          <w:lang w:eastAsia="zh-CN"/>
        </w:rPr>
        <w:lastRenderedPageBreak/>
        <w:t>Le dispositif de haltes d'urgence mis en place par l’organisateur se substitue aux zones de stationnement pour accost</w:t>
      </w:r>
      <w:r>
        <w:rPr>
          <w:rFonts w:ascii="Marianne" w:hAnsi="Marianne" w:cs="Times New Roman"/>
          <w:color w:val="000000"/>
          <w:sz w:val="21"/>
          <w:szCs w:val="21"/>
          <w:lang w:eastAsia="zh-CN"/>
        </w:rPr>
        <w:t>age d'urgence prévues à l’article 29.2 de l’arrêté du 23 mai 2019 susvisé.</w:t>
      </w:r>
    </w:p>
    <w:p w:rsidR="001746C9" w:rsidRDefault="001746C9">
      <w:pPr>
        <w:pStyle w:val="Textbody"/>
        <w:tabs>
          <w:tab w:val="left" w:pos="21"/>
        </w:tabs>
        <w:spacing w:line="240" w:lineRule="auto"/>
        <w:rPr>
          <w:rFonts w:ascii="Marianne" w:eastAsia="Times New Roman" w:hAnsi="Marianne" w:cs="Liberation Sans"/>
          <w:sz w:val="21"/>
          <w:szCs w:val="21"/>
          <w:lang w:eastAsia="zh-CN"/>
        </w:rPr>
      </w:pPr>
    </w:p>
    <w:p w:rsidR="001746C9" w:rsidRDefault="009910E4">
      <w:pPr>
        <w:pStyle w:val="Standard"/>
        <w:tabs>
          <w:tab w:val="left" w:pos="21"/>
        </w:tabs>
        <w:suppressAutoHyphens/>
      </w:pPr>
      <w:r>
        <w:rPr>
          <w:rFonts w:ascii="Marianne" w:eastAsia="Times New Roman" w:hAnsi="Marianne" w:cs="Times New Roman"/>
          <w:color w:val="000000"/>
          <w:sz w:val="21"/>
          <w:szCs w:val="21"/>
        </w:rPr>
        <w:t>Avant et après l'arrêt de la navigation, le stationnement des bateaux participants se fait dans le flux de navigation dans le respect des règles de navigation ordinaires.</w:t>
      </w:r>
    </w:p>
    <w:p w:rsidR="001746C9" w:rsidRDefault="001746C9">
      <w:pPr>
        <w:pStyle w:val="Standard"/>
        <w:tabs>
          <w:tab w:val="left" w:pos="21"/>
        </w:tabs>
        <w:suppressAutoHyphens/>
        <w:rPr>
          <w:rFonts w:ascii="Marianne" w:eastAsia="Times New Roman" w:hAnsi="Marianne" w:cs="Times New Roman"/>
          <w:color w:val="000000"/>
          <w:sz w:val="21"/>
          <w:szCs w:val="21"/>
        </w:rPr>
      </w:pPr>
    </w:p>
    <w:p w:rsidR="001746C9" w:rsidRDefault="001746C9">
      <w:pPr>
        <w:pStyle w:val="Standard"/>
        <w:tabs>
          <w:tab w:val="left" w:pos="21"/>
        </w:tabs>
        <w:suppressAutoHyphens/>
        <w:rPr>
          <w:rFonts w:ascii="Marianne" w:eastAsia="Times New Roman" w:hAnsi="Marianne" w:cs="Times New Roman"/>
          <w:color w:val="000000"/>
          <w:sz w:val="21"/>
          <w:szCs w:val="21"/>
        </w:rPr>
      </w:pPr>
    </w:p>
    <w:p w:rsidR="001746C9" w:rsidRDefault="009910E4">
      <w:pPr>
        <w:pStyle w:val="Standard"/>
        <w:tabs>
          <w:tab w:val="left" w:pos="21"/>
        </w:tabs>
        <w:suppressAutoHyphens/>
        <w:jc w:val="center"/>
      </w:pPr>
      <w:r>
        <w:rPr>
          <w:rFonts w:ascii="Marianne" w:hAnsi="Marianne" w:cs="Liberation Sans"/>
          <w:b/>
          <w:bCs/>
          <w:sz w:val="21"/>
          <w:szCs w:val="21"/>
          <w:lang w:eastAsia="zh-CN"/>
        </w:rPr>
        <w:t>ARTICLE</w:t>
      </w:r>
      <w:r>
        <w:rPr>
          <w:rFonts w:ascii="Marianne" w:hAnsi="Marianne" w:cs="Liberation Sans"/>
          <w:b/>
          <w:bCs/>
          <w:sz w:val="21"/>
          <w:szCs w:val="21"/>
          <w:lang w:eastAsia="zh-CN"/>
        </w:rPr>
        <w:t xml:space="preserve"> 4</w:t>
      </w:r>
    </w:p>
    <w:p w:rsidR="001746C9" w:rsidRDefault="001746C9">
      <w:pPr>
        <w:pStyle w:val="Standard"/>
        <w:tabs>
          <w:tab w:val="left" w:pos="21"/>
        </w:tabs>
        <w:suppressAutoHyphens/>
        <w:rPr>
          <w:rFonts w:ascii="Marianne" w:eastAsia="Times New Roman" w:hAnsi="Marianne" w:cs="Times New Roman"/>
          <w:color w:val="000000"/>
          <w:sz w:val="21"/>
          <w:szCs w:val="21"/>
        </w:rPr>
      </w:pPr>
    </w:p>
    <w:p w:rsidR="001746C9" w:rsidRDefault="009910E4">
      <w:pPr>
        <w:pStyle w:val="Standard"/>
        <w:tabs>
          <w:tab w:val="left" w:pos="-2859"/>
        </w:tabs>
        <w:suppressAutoHyphens/>
      </w:pPr>
      <w:r>
        <w:rPr>
          <w:rStyle w:val="StrongEmphasis"/>
          <w:rFonts w:ascii="Marianne" w:eastAsia="Times New Roman" w:hAnsi="Marianne" w:cs="Times New Roman"/>
          <w:b w:val="0"/>
          <w:bCs w:val="0"/>
          <w:color w:val="111111"/>
          <w:sz w:val="21"/>
          <w:szCs w:val="21"/>
        </w:rPr>
        <w:t>L’organisateur est responsable des accidents de toute nature causés aux tiers et aux ouvrages d’art et de navigation par sa faute ou du fait des matériels installés dans le cadre de cette manifestation ainsi que des dégradations de toute nature commise</w:t>
      </w:r>
      <w:r>
        <w:rPr>
          <w:rStyle w:val="StrongEmphasis"/>
          <w:rFonts w:ascii="Marianne" w:eastAsia="Times New Roman" w:hAnsi="Marianne" w:cs="Times New Roman"/>
          <w:b w:val="0"/>
          <w:bCs w:val="0"/>
          <w:color w:val="111111"/>
          <w:sz w:val="21"/>
          <w:szCs w:val="21"/>
        </w:rPr>
        <w:t>s par les bateaux, sur le domaine public fluvial.</w:t>
      </w:r>
    </w:p>
    <w:p w:rsidR="001746C9" w:rsidRDefault="001746C9">
      <w:pPr>
        <w:pStyle w:val="Standard"/>
        <w:tabs>
          <w:tab w:val="left" w:pos="-2859"/>
        </w:tabs>
        <w:suppressAutoHyphens/>
        <w:rPr>
          <w:rFonts w:ascii="Marianne" w:hAnsi="Marianne"/>
          <w:sz w:val="21"/>
          <w:szCs w:val="21"/>
        </w:rPr>
      </w:pPr>
    </w:p>
    <w:p w:rsidR="001746C9" w:rsidRDefault="009910E4">
      <w:pPr>
        <w:pStyle w:val="Standard"/>
        <w:tabs>
          <w:tab w:val="left" w:pos="-2859"/>
        </w:tabs>
        <w:suppressAutoHyphens/>
      </w:pPr>
      <w:r>
        <w:rPr>
          <w:rFonts w:ascii="Marianne" w:eastAsia="Times New Roman" w:hAnsi="Marianne" w:cs="Times New Roman"/>
          <w:color w:val="000000"/>
          <w:sz w:val="21"/>
          <w:szCs w:val="21"/>
        </w:rPr>
        <w:t>L’organisateur se conforme à l’arrêté préfectoral du 17 juillet 2019 susvisé.</w:t>
      </w:r>
    </w:p>
    <w:p w:rsidR="001746C9" w:rsidRDefault="001746C9">
      <w:pPr>
        <w:pStyle w:val="Standard"/>
        <w:tabs>
          <w:tab w:val="left" w:pos="-2859"/>
        </w:tabs>
        <w:suppressAutoHyphens/>
        <w:rPr>
          <w:rFonts w:ascii="Marianne" w:hAnsi="Marianne"/>
          <w:sz w:val="21"/>
          <w:szCs w:val="21"/>
        </w:rPr>
      </w:pPr>
    </w:p>
    <w:p w:rsidR="001746C9" w:rsidRDefault="009910E4">
      <w:pPr>
        <w:pStyle w:val="Standard"/>
        <w:tabs>
          <w:tab w:val="left" w:pos="-2859"/>
        </w:tabs>
        <w:suppressAutoHyphens/>
      </w:pPr>
      <w:r>
        <w:rPr>
          <w:rFonts w:ascii="Marianne" w:eastAsia="Times New Roman" w:hAnsi="Marianne" w:cs="Times New Roman"/>
          <w:color w:val="111111"/>
          <w:sz w:val="21"/>
          <w:szCs w:val="21"/>
        </w:rPr>
        <w:t>Chaque embarcation, établissement flottant et matériel flottant est conforme à la réglementation et dispose des documents de b</w:t>
      </w:r>
      <w:r>
        <w:rPr>
          <w:rFonts w:ascii="Marianne" w:eastAsia="Times New Roman" w:hAnsi="Marianne" w:cs="Times New Roman"/>
          <w:color w:val="111111"/>
          <w:sz w:val="21"/>
          <w:szCs w:val="21"/>
        </w:rPr>
        <w:t xml:space="preserve">ord réglementaires. </w:t>
      </w:r>
      <w:r>
        <w:rPr>
          <w:rFonts w:ascii="Marianne" w:eastAsia="Times New Roman" w:hAnsi="Marianne" w:cs="Times New Roman"/>
          <w:color w:val="000000"/>
          <w:sz w:val="21"/>
          <w:szCs w:val="21"/>
        </w:rPr>
        <w:t>Les matériels flottants font l’objet d’une attestation de conformité d’un expert fluvial, relative au respect des règles de l’art et de la sécurité des usagers.</w:t>
      </w:r>
    </w:p>
    <w:p w:rsidR="001746C9" w:rsidRDefault="001746C9">
      <w:pPr>
        <w:pStyle w:val="Standard"/>
        <w:tabs>
          <w:tab w:val="left" w:pos="-2859"/>
        </w:tabs>
        <w:suppressAutoHyphens/>
        <w:rPr>
          <w:rFonts w:ascii="Marianne" w:hAnsi="Marianne"/>
          <w:sz w:val="21"/>
          <w:szCs w:val="21"/>
        </w:rPr>
      </w:pPr>
    </w:p>
    <w:p w:rsidR="001746C9" w:rsidRDefault="009910E4">
      <w:pPr>
        <w:pStyle w:val="Standard"/>
        <w:tabs>
          <w:tab w:val="left" w:pos="-2859"/>
        </w:tabs>
        <w:suppressAutoHyphens/>
      </w:pPr>
      <w:r>
        <w:rPr>
          <w:rStyle w:val="StrongEmphasis"/>
          <w:rFonts w:ascii="Marianne" w:eastAsia="Times New Roman" w:hAnsi="Marianne" w:cs="Times New Roman"/>
          <w:b w:val="0"/>
          <w:bCs w:val="0"/>
          <w:color w:val="000000"/>
          <w:sz w:val="21"/>
          <w:szCs w:val="21"/>
        </w:rPr>
        <w:t xml:space="preserve">L’organisateur assure la sécurité des participants en maintenant une </w:t>
      </w:r>
      <w:r>
        <w:rPr>
          <w:rStyle w:val="StrongEmphasis"/>
          <w:rFonts w:ascii="Marianne" w:eastAsia="Times New Roman" w:hAnsi="Marianne" w:cs="Times New Roman"/>
          <w:b w:val="0"/>
          <w:bCs w:val="0"/>
          <w:color w:val="000000"/>
          <w:sz w:val="21"/>
          <w:szCs w:val="21"/>
        </w:rPr>
        <w:t>écoute permanente du trafic avec les usagers de la voie d’eau par le biais de la radio VHF sur le canal dédié. Les embarcations à moteur qui assurent la sécurité des participants sont équipées d’une liaison VHF et assurent une veille sur le canal dédié.</w:t>
      </w:r>
    </w:p>
    <w:p w:rsidR="001746C9" w:rsidRDefault="001746C9">
      <w:pPr>
        <w:pStyle w:val="Standard"/>
        <w:tabs>
          <w:tab w:val="left" w:pos="-2859"/>
        </w:tabs>
        <w:suppressAutoHyphens/>
        <w:rPr>
          <w:rFonts w:ascii="Marianne" w:hAnsi="Marianne"/>
          <w:sz w:val="21"/>
          <w:szCs w:val="21"/>
        </w:rPr>
      </w:pPr>
    </w:p>
    <w:p w:rsidR="001746C9" w:rsidRDefault="009910E4">
      <w:pPr>
        <w:pStyle w:val="Standard"/>
        <w:tabs>
          <w:tab w:val="left" w:pos="-2859"/>
        </w:tabs>
        <w:suppressAutoHyphens/>
      </w:pPr>
      <w:r>
        <w:rPr>
          <w:rStyle w:val="StrongEmphasis"/>
          <w:rFonts w:ascii="Marianne" w:eastAsia="Times New Roman" w:hAnsi="Marianne" w:cs="Times New Roman"/>
          <w:b w:val="0"/>
          <w:bCs w:val="0"/>
          <w:color w:val="000000"/>
          <w:sz w:val="21"/>
          <w:szCs w:val="21"/>
        </w:rPr>
        <w:t>T</w:t>
      </w:r>
      <w:r>
        <w:rPr>
          <w:rStyle w:val="StrongEmphasis"/>
          <w:rFonts w:ascii="Marianne" w:eastAsia="Times New Roman" w:hAnsi="Marianne" w:cs="Times New Roman"/>
          <w:b w:val="0"/>
          <w:bCs w:val="0"/>
          <w:color w:val="000000"/>
          <w:sz w:val="21"/>
          <w:szCs w:val="21"/>
        </w:rPr>
        <w:t>oute avarie est signalée par le conducteur au directeur de la parade.</w:t>
      </w:r>
    </w:p>
    <w:p w:rsidR="001746C9" w:rsidRDefault="001746C9">
      <w:pPr>
        <w:pStyle w:val="Standard"/>
        <w:tabs>
          <w:tab w:val="left" w:pos="-2859"/>
        </w:tabs>
        <w:suppressAutoHyphens/>
      </w:pPr>
    </w:p>
    <w:p w:rsidR="001746C9" w:rsidRDefault="009910E4">
      <w:pPr>
        <w:pStyle w:val="Standard"/>
        <w:tabs>
          <w:tab w:val="left" w:pos="-2859"/>
        </w:tabs>
        <w:suppressAutoHyphens/>
      </w:pPr>
      <w:r>
        <w:rPr>
          <w:rStyle w:val="StrongEmphasis"/>
          <w:rFonts w:ascii="Marianne" w:eastAsia="Times New Roman" w:hAnsi="Marianne" w:cs="Times New Roman"/>
          <w:b w:val="0"/>
          <w:color w:val="000000"/>
          <w:sz w:val="21"/>
          <w:szCs w:val="21"/>
        </w:rPr>
        <w:t>Afin que les conducteurs soient autorisés à prendre le départ, l’organisateur s’assure qu</w:t>
      </w:r>
      <w:r>
        <w:rPr>
          <w:rStyle w:val="StrongEmphasis"/>
          <w:rFonts w:ascii="Marianne" w:eastAsia="Times New Roman" w:hAnsi="Marianne" w:cs="Times New Roman"/>
          <w:color w:val="000000"/>
          <w:sz w:val="21"/>
          <w:szCs w:val="21"/>
        </w:rPr>
        <w:t>’ils</w:t>
      </w:r>
      <w:r>
        <w:rPr>
          <w:rStyle w:val="StrongEmphasis"/>
          <w:rFonts w:ascii="Marianne" w:eastAsia="Times New Roman" w:hAnsi="Marianne" w:cs="Times New Roman"/>
          <w:b w:val="0"/>
          <w:color w:val="000000"/>
          <w:sz w:val="21"/>
          <w:szCs w:val="21"/>
        </w:rPr>
        <w:t xml:space="preserve"> se conforment à leurs obligations résultant du code des transports, notamment son article L</w:t>
      </w:r>
      <w:r>
        <w:rPr>
          <w:rStyle w:val="StrongEmphasis"/>
          <w:rFonts w:ascii="Marianne" w:eastAsia="Times New Roman" w:hAnsi="Marianne" w:cs="Times New Roman"/>
          <w:b w:val="0"/>
          <w:color w:val="000000"/>
          <w:sz w:val="21"/>
          <w:szCs w:val="21"/>
        </w:rPr>
        <w:t>. 4274-14.</w:t>
      </w:r>
    </w:p>
    <w:p w:rsidR="001746C9" w:rsidRDefault="001746C9">
      <w:pPr>
        <w:pStyle w:val="NormalWeb"/>
        <w:spacing w:before="0" w:after="0"/>
        <w:rPr>
          <w:rFonts w:ascii="Marianne" w:hAnsi="Marianne"/>
          <w:sz w:val="21"/>
          <w:szCs w:val="21"/>
        </w:rPr>
      </w:pPr>
    </w:p>
    <w:p w:rsidR="001746C9" w:rsidRDefault="009910E4">
      <w:pPr>
        <w:pStyle w:val="NormalWeb"/>
        <w:spacing w:before="0" w:after="0"/>
      </w:pPr>
      <w:r>
        <w:rPr>
          <w:rStyle w:val="StrongEmphasis"/>
          <w:rFonts w:ascii="Marianne" w:hAnsi="Marianne"/>
          <w:b w:val="0"/>
          <w:bCs w:val="0"/>
          <w:color w:val="000000"/>
          <w:sz w:val="21"/>
          <w:szCs w:val="21"/>
        </w:rPr>
        <w:t>L’organisateur est le seul responsable de l’amarrage des pontons. Il lui revient de vérifier la faisab</w:t>
      </w:r>
      <w:r>
        <w:rPr>
          <w:rStyle w:val="StrongEmphasis"/>
          <w:rFonts w:ascii="Marianne" w:hAnsi="Marianne"/>
          <w:b w:val="0"/>
          <w:bCs w:val="0"/>
          <w:color w:val="000000"/>
          <w:sz w:val="21"/>
          <w:szCs w:val="21"/>
        </w:rPr>
        <w:t>i</w:t>
      </w:r>
      <w:r>
        <w:rPr>
          <w:rStyle w:val="StrongEmphasis"/>
          <w:rFonts w:ascii="Marianne" w:hAnsi="Marianne"/>
          <w:b w:val="0"/>
          <w:bCs w:val="0"/>
          <w:color w:val="000000"/>
          <w:sz w:val="21"/>
          <w:szCs w:val="21"/>
        </w:rPr>
        <w:t>lité technique et de prévoir les modes d’embarquement et de débarquement sécurisés pour les participants et de vérifier les points d’amarrag</w:t>
      </w:r>
      <w:r>
        <w:rPr>
          <w:rStyle w:val="StrongEmphasis"/>
          <w:rFonts w:ascii="Marianne" w:hAnsi="Marianne"/>
          <w:b w:val="0"/>
          <w:bCs w:val="0"/>
          <w:color w:val="000000"/>
          <w:sz w:val="21"/>
          <w:szCs w:val="21"/>
        </w:rPr>
        <w:t>e, expertise sous sa seule et entière responsabilité.</w:t>
      </w:r>
    </w:p>
    <w:p w:rsidR="001746C9" w:rsidRDefault="001746C9">
      <w:pPr>
        <w:pStyle w:val="NormalWeb"/>
        <w:spacing w:before="0" w:after="0"/>
        <w:rPr>
          <w:rFonts w:ascii="Marianne" w:hAnsi="Marianne"/>
          <w:sz w:val="21"/>
          <w:szCs w:val="21"/>
        </w:rPr>
      </w:pPr>
    </w:p>
    <w:p w:rsidR="001746C9" w:rsidRDefault="009910E4">
      <w:pPr>
        <w:pStyle w:val="NormalWeb"/>
        <w:tabs>
          <w:tab w:val="left" w:pos="-2859"/>
        </w:tabs>
        <w:suppressAutoHyphens/>
        <w:spacing w:before="0" w:after="0"/>
      </w:pPr>
      <w:r>
        <w:rPr>
          <w:rStyle w:val="StrongEmphasis"/>
          <w:rFonts w:ascii="Marianne" w:hAnsi="Marianne" w:cs="Marianne"/>
          <w:b w:val="0"/>
          <w:bCs w:val="0"/>
          <w:color w:val="000000"/>
          <w:sz w:val="21"/>
          <w:szCs w:val="21"/>
        </w:rPr>
        <w:t xml:space="preserve">L’organisateur est le seul responsable de l’amarrage des établissements ou matériels flottants utilisés pour la cérémonie. </w:t>
      </w:r>
      <w:r>
        <w:rPr>
          <w:rStyle w:val="StrongEmphasis"/>
          <w:rFonts w:ascii="Marianne" w:hAnsi="Marianne"/>
          <w:b w:val="0"/>
          <w:bCs w:val="0"/>
          <w:color w:val="000000"/>
          <w:sz w:val="21"/>
          <w:szCs w:val="21"/>
        </w:rPr>
        <w:t>Les installations, y compris dans le chenal, apportent les garanties de sécuri</w:t>
      </w:r>
      <w:r>
        <w:rPr>
          <w:rStyle w:val="StrongEmphasis"/>
          <w:rFonts w:ascii="Marianne" w:hAnsi="Marianne"/>
          <w:b w:val="0"/>
          <w:bCs w:val="0"/>
          <w:color w:val="000000"/>
          <w:sz w:val="21"/>
          <w:szCs w:val="21"/>
        </w:rPr>
        <w:t>té pour permettre la navigation des bateaux.</w:t>
      </w:r>
    </w:p>
    <w:p w:rsidR="001746C9" w:rsidRDefault="001746C9">
      <w:pPr>
        <w:pStyle w:val="NormalWeb"/>
        <w:spacing w:before="0" w:after="0"/>
        <w:rPr>
          <w:rFonts w:ascii="Marianne" w:hAnsi="Marianne"/>
          <w:sz w:val="21"/>
          <w:szCs w:val="21"/>
        </w:rPr>
      </w:pPr>
    </w:p>
    <w:p w:rsidR="001746C9" w:rsidRDefault="009910E4">
      <w:pPr>
        <w:pStyle w:val="NormalWeb"/>
        <w:spacing w:before="0" w:after="0"/>
      </w:pPr>
      <w:r>
        <w:rPr>
          <w:rStyle w:val="StrongEmphasis"/>
          <w:rFonts w:ascii="Marianne" w:hAnsi="Marianne"/>
          <w:b w:val="0"/>
          <w:bCs w:val="0"/>
          <w:color w:val="000000"/>
          <w:sz w:val="21"/>
          <w:szCs w:val="21"/>
        </w:rPr>
        <w:t>Des moyens adaptés de lutte contre les incendies sont déployés par les organisateurs.</w:t>
      </w:r>
    </w:p>
    <w:p w:rsidR="001746C9" w:rsidRDefault="001746C9">
      <w:pPr>
        <w:pStyle w:val="NormalWeb"/>
        <w:spacing w:before="0" w:after="0"/>
        <w:rPr>
          <w:rFonts w:ascii="Marianne" w:hAnsi="Marianne"/>
          <w:sz w:val="21"/>
          <w:szCs w:val="21"/>
        </w:rPr>
      </w:pPr>
    </w:p>
    <w:p w:rsidR="001746C9" w:rsidRDefault="009910E4">
      <w:pPr>
        <w:pStyle w:val="NormalWeb"/>
        <w:spacing w:before="0" w:after="0"/>
      </w:pPr>
      <w:r>
        <w:rPr>
          <w:rStyle w:val="StrongEmphasis"/>
          <w:rFonts w:ascii="Marianne" w:hAnsi="Marianne"/>
          <w:b w:val="0"/>
          <w:bCs w:val="0"/>
          <w:color w:val="000000"/>
          <w:sz w:val="21"/>
          <w:szCs w:val="21"/>
        </w:rPr>
        <w:t xml:space="preserve">L’organisateur s’assure qu’aucun élément n’est susceptible de perturber les conducteurs tels que des dispositifs lumineux, </w:t>
      </w:r>
      <w:r>
        <w:rPr>
          <w:rStyle w:val="StrongEmphasis"/>
          <w:rFonts w:ascii="Marianne" w:hAnsi="Marianne"/>
          <w:b w:val="0"/>
          <w:bCs w:val="0"/>
          <w:color w:val="000000"/>
          <w:sz w:val="21"/>
          <w:szCs w:val="21"/>
        </w:rPr>
        <w:t>des retombées de jets d’eau ou des fumigènes sur les bateaux ou mat</w:t>
      </w:r>
      <w:r>
        <w:rPr>
          <w:rStyle w:val="StrongEmphasis"/>
          <w:rFonts w:ascii="Marianne" w:hAnsi="Marianne"/>
          <w:b w:val="0"/>
          <w:bCs w:val="0"/>
          <w:color w:val="000000"/>
          <w:sz w:val="21"/>
          <w:szCs w:val="21"/>
        </w:rPr>
        <w:t>é</w:t>
      </w:r>
      <w:r>
        <w:rPr>
          <w:rStyle w:val="StrongEmphasis"/>
          <w:rFonts w:ascii="Marianne" w:hAnsi="Marianne"/>
          <w:b w:val="0"/>
          <w:bCs w:val="0"/>
          <w:color w:val="000000"/>
          <w:sz w:val="21"/>
          <w:szCs w:val="21"/>
        </w:rPr>
        <w:t>riels flottants.</w:t>
      </w:r>
    </w:p>
    <w:p w:rsidR="001746C9" w:rsidRDefault="001746C9">
      <w:pPr>
        <w:pStyle w:val="NormalWeb"/>
        <w:spacing w:before="0" w:after="0"/>
        <w:rPr>
          <w:rFonts w:ascii="Marianne" w:hAnsi="Marianne"/>
          <w:sz w:val="21"/>
          <w:szCs w:val="21"/>
        </w:rPr>
      </w:pPr>
    </w:p>
    <w:p w:rsidR="001746C9" w:rsidRDefault="009910E4">
      <w:pPr>
        <w:pStyle w:val="NormalWeb"/>
        <w:spacing w:before="0" w:after="0"/>
      </w:pPr>
      <w:r>
        <w:rPr>
          <w:rStyle w:val="StrongEmphasis"/>
          <w:rFonts w:ascii="Marianne" w:hAnsi="Marianne"/>
          <w:b w:val="0"/>
          <w:bCs w:val="0"/>
          <w:color w:val="000000"/>
          <w:sz w:val="21"/>
          <w:szCs w:val="21"/>
        </w:rPr>
        <w:t>L’organisateur s’assure qu’aucune performance aérienne pouvant entraîner un risque pour les pe</w:t>
      </w:r>
      <w:r>
        <w:rPr>
          <w:rStyle w:val="StrongEmphasis"/>
          <w:rFonts w:ascii="Marianne" w:hAnsi="Marianne"/>
          <w:b w:val="0"/>
          <w:bCs w:val="0"/>
          <w:color w:val="000000"/>
          <w:sz w:val="21"/>
          <w:szCs w:val="21"/>
        </w:rPr>
        <w:t>r</w:t>
      </w:r>
      <w:r>
        <w:rPr>
          <w:rStyle w:val="StrongEmphasis"/>
          <w:rFonts w:ascii="Marianne" w:hAnsi="Marianne"/>
          <w:b w:val="0"/>
          <w:bCs w:val="0"/>
          <w:color w:val="000000"/>
          <w:sz w:val="21"/>
          <w:szCs w:val="21"/>
        </w:rPr>
        <w:t xml:space="preserve">formeurs ou la navigation n’est accomplie au même moment que le passage de </w:t>
      </w:r>
      <w:r>
        <w:rPr>
          <w:rStyle w:val="StrongEmphasis"/>
          <w:rFonts w:ascii="Marianne" w:hAnsi="Marianne"/>
          <w:b w:val="0"/>
          <w:bCs w:val="0"/>
          <w:color w:val="000000"/>
          <w:sz w:val="21"/>
          <w:szCs w:val="21"/>
        </w:rPr>
        <w:t>bateaux ou mat</w:t>
      </w:r>
      <w:r>
        <w:rPr>
          <w:rStyle w:val="StrongEmphasis"/>
          <w:rFonts w:ascii="Marianne" w:hAnsi="Marianne"/>
          <w:b w:val="0"/>
          <w:bCs w:val="0"/>
          <w:color w:val="000000"/>
          <w:sz w:val="21"/>
          <w:szCs w:val="21"/>
        </w:rPr>
        <w:t>é</w:t>
      </w:r>
      <w:r>
        <w:rPr>
          <w:rStyle w:val="StrongEmphasis"/>
          <w:rFonts w:ascii="Marianne" w:hAnsi="Marianne"/>
          <w:b w:val="0"/>
          <w:bCs w:val="0"/>
          <w:color w:val="000000"/>
          <w:sz w:val="21"/>
          <w:szCs w:val="21"/>
        </w:rPr>
        <w:t>riels flottants.</w:t>
      </w:r>
    </w:p>
    <w:p w:rsidR="001746C9" w:rsidRDefault="001746C9">
      <w:pPr>
        <w:pStyle w:val="NormalWeb"/>
        <w:spacing w:before="0" w:after="0"/>
        <w:rPr>
          <w:rFonts w:ascii="Marianne" w:hAnsi="Marianne"/>
          <w:sz w:val="21"/>
          <w:szCs w:val="21"/>
        </w:rPr>
      </w:pPr>
    </w:p>
    <w:p w:rsidR="001746C9" w:rsidRDefault="009910E4">
      <w:pPr>
        <w:pStyle w:val="Standard"/>
        <w:suppressAutoHyphens/>
      </w:pPr>
      <w:r>
        <w:rPr>
          <w:rFonts w:ascii="Marianne" w:eastAsia="Times New Roman" w:hAnsi="Marianne" w:cs="Times New Roman"/>
          <w:color w:val="000000"/>
          <w:sz w:val="21"/>
          <w:szCs w:val="21"/>
        </w:rPr>
        <w:t xml:space="preserve">Des </w:t>
      </w:r>
      <w:proofErr w:type="spellStart"/>
      <w:r>
        <w:rPr>
          <w:rFonts w:ascii="Marianne" w:eastAsia="Times New Roman" w:hAnsi="Marianne" w:cs="Times New Roman"/>
          <w:color w:val="000000"/>
          <w:sz w:val="21"/>
          <w:szCs w:val="21"/>
        </w:rPr>
        <w:t>gardes-corps</w:t>
      </w:r>
      <w:proofErr w:type="spellEnd"/>
      <w:r>
        <w:rPr>
          <w:rFonts w:ascii="Marianne" w:eastAsia="Times New Roman" w:hAnsi="Marianne" w:cs="Times New Roman"/>
          <w:color w:val="000000"/>
          <w:sz w:val="21"/>
          <w:szCs w:val="21"/>
        </w:rPr>
        <w:t xml:space="preserve"> et des prises de main sont disposés à l’arrière du bateau « SPLASH 2 ».</w:t>
      </w:r>
    </w:p>
    <w:p w:rsidR="001746C9" w:rsidRDefault="001746C9">
      <w:pPr>
        <w:pStyle w:val="NormalWeb"/>
        <w:spacing w:before="0" w:after="0"/>
        <w:rPr>
          <w:rFonts w:ascii="Marianne" w:hAnsi="Marianne"/>
          <w:sz w:val="21"/>
          <w:szCs w:val="21"/>
        </w:rPr>
      </w:pPr>
    </w:p>
    <w:p w:rsidR="001746C9" w:rsidRDefault="009910E4">
      <w:pPr>
        <w:pStyle w:val="Standarduser"/>
        <w:jc w:val="both"/>
      </w:pPr>
      <w:r>
        <w:rPr>
          <w:rFonts w:eastAsia="Times New Roman" w:cs="Times New Roman"/>
          <w:color w:val="000000"/>
          <w:sz w:val="21"/>
          <w:szCs w:val="21"/>
        </w:rPr>
        <w:lastRenderedPageBreak/>
        <w:t>Les personnes à bord du  bateau « Goule à Jus » portent un gilet de sauvetage. Le bateau respecte la distance minimale de 150 mètres</w:t>
      </w:r>
      <w:r>
        <w:rPr>
          <w:rFonts w:eastAsia="Times New Roman" w:cs="Times New Roman"/>
          <w:color w:val="000000"/>
          <w:sz w:val="21"/>
          <w:szCs w:val="21"/>
        </w:rPr>
        <w:t xml:space="preserve"> avec le premier bateau de la parade. Un bateau d’assistance sécurise sa navigation.</w:t>
      </w:r>
    </w:p>
    <w:p w:rsidR="001746C9" w:rsidRDefault="001746C9">
      <w:pPr>
        <w:pStyle w:val="Standarduser"/>
        <w:jc w:val="both"/>
        <w:rPr>
          <w:sz w:val="21"/>
          <w:szCs w:val="21"/>
        </w:rPr>
      </w:pPr>
    </w:p>
    <w:p w:rsidR="001746C9" w:rsidRDefault="009910E4">
      <w:pPr>
        <w:pStyle w:val="Standarduser"/>
        <w:jc w:val="both"/>
        <w:rPr>
          <w:sz w:val="21"/>
          <w:szCs w:val="21"/>
        </w:rPr>
      </w:pPr>
      <w:r>
        <w:rPr>
          <w:sz w:val="21"/>
          <w:szCs w:val="21"/>
        </w:rPr>
        <w:t xml:space="preserve">Les personnes à bord du matériel flottant qui navigue entre l’amont du pont Royal et l’aval du pont de la Concorde disposent d’un maintien périphérique adapté. Le </w:t>
      </w:r>
      <w:r>
        <w:rPr>
          <w:rFonts w:eastAsia="Times New Roman" w:cs="Times New Roman"/>
          <w:color w:val="000000"/>
        </w:rPr>
        <w:t>matérie</w:t>
      </w:r>
      <w:r>
        <w:rPr>
          <w:rFonts w:eastAsia="Times New Roman" w:cs="Times New Roman"/>
          <w:color w:val="000000"/>
        </w:rPr>
        <w:t>l flottant est équipé d’un dispositif anti feu sur l'aménagement central, d</w:t>
      </w:r>
      <w:r>
        <w:rPr>
          <w:rFonts w:eastAsia="Times New Roman" w:cs="Times New Roman"/>
          <w:color w:val="000000"/>
        </w:rPr>
        <w:t>’organes de coupure</w:t>
      </w:r>
      <w:r>
        <w:rPr>
          <w:rFonts w:eastAsia="Times New Roman" w:cs="Times New Roman"/>
          <w:color w:val="000000"/>
        </w:rPr>
        <w:t xml:space="preserve"> et de deux extincteurs. La procédure définissant la conduite à tenir en cas d</w:t>
      </w:r>
      <w:r>
        <w:rPr>
          <w:rFonts w:eastAsia="Times New Roman" w:cs="Times New Roman"/>
          <w:color w:val="000000"/>
        </w:rPr>
        <w:t xml:space="preserve">’incendie est portée à la connaissance du conducteur et des passagers du matériel </w:t>
      </w:r>
      <w:r>
        <w:rPr>
          <w:rFonts w:eastAsia="Times New Roman" w:cs="Times New Roman"/>
          <w:color w:val="000000"/>
        </w:rPr>
        <w:t>flottant ainsi que des personnes à bord du bateau d’assistance.</w:t>
      </w:r>
    </w:p>
    <w:p w:rsidR="001746C9" w:rsidRDefault="001746C9">
      <w:pPr>
        <w:pStyle w:val="Standarduser"/>
        <w:jc w:val="both"/>
        <w:rPr>
          <w:rFonts w:eastAsia="Times New Roman" w:cs="Times New Roman"/>
          <w:color w:val="000000"/>
          <w:sz w:val="21"/>
          <w:szCs w:val="21"/>
        </w:rPr>
      </w:pPr>
    </w:p>
    <w:p w:rsidR="001746C9" w:rsidRDefault="009910E4">
      <w:pPr>
        <w:pStyle w:val="Standard"/>
        <w:suppressAutoHyphens/>
        <w:rPr>
          <w:rFonts w:ascii="Marianne" w:hAnsi="Marianne"/>
          <w:sz w:val="21"/>
          <w:szCs w:val="21"/>
        </w:rPr>
      </w:pPr>
      <w:r>
        <w:rPr>
          <w:rFonts w:ascii="Marianne" w:hAnsi="Marianne"/>
          <w:sz w:val="21"/>
          <w:szCs w:val="21"/>
        </w:rPr>
        <w:t>Le conducteur du matériel flottant qui descend la Seine entre le pont d’Austerlitz et le pont d’Iéna à une vitesse maximum de 25 km/h est équipé d’un gilet de sauvetage.</w:t>
      </w:r>
    </w:p>
    <w:p w:rsidR="001746C9" w:rsidRDefault="001746C9">
      <w:pPr>
        <w:pStyle w:val="Standard"/>
        <w:suppressAutoHyphens/>
        <w:rPr>
          <w:rFonts w:ascii="Marianne" w:hAnsi="Marianne"/>
          <w:sz w:val="21"/>
          <w:szCs w:val="21"/>
        </w:rPr>
      </w:pPr>
    </w:p>
    <w:p w:rsidR="001746C9" w:rsidRDefault="009910E4">
      <w:pPr>
        <w:pStyle w:val="Standard"/>
        <w:suppressAutoHyphens/>
        <w:rPr>
          <w:rFonts w:ascii="Marianne" w:hAnsi="Marianne"/>
          <w:sz w:val="21"/>
          <w:szCs w:val="21"/>
        </w:rPr>
      </w:pPr>
      <w:r>
        <w:rPr>
          <w:rFonts w:ascii="Marianne" w:hAnsi="Marianne"/>
          <w:sz w:val="21"/>
          <w:szCs w:val="21"/>
        </w:rPr>
        <w:t>Le bateau qui remon</w:t>
      </w:r>
      <w:r>
        <w:rPr>
          <w:rFonts w:ascii="Marianne" w:hAnsi="Marianne"/>
          <w:sz w:val="21"/>
          <w:szCs w:val="21"/>
        </w:rPr>
        <w:t>te la Seine entre le pont d’Iéna et le pont du Carrousel à une vitesse maximum de 25 km/h est équipé de gilets de sauvetage.</w:t>
      </w:r>
    </w:p>
    <w:p w:rsidR="001746C9" w:rsidRDefault="001746C9">
      <w:pPr>
        <w:pStyle w:val="Standarduser"/>
        <w:jc w:val="both"/>
        <w:rPr>
          <w:sz w:val="21"/>
          <w:szCs w:val="21"/>
        </w:rPr>
      </w:pPr>
    </w:p>
    <w:p w:rsidR="001746C9" w:rsidRDefault="009910E4">
      <w:pPr>
        <w:pStyle w:val="NormalWeb"/>
        <w:spacing w:before="0" w:after="0"/>
      </w:pPr>
      <w:r>
        <w:rPr>
          <w:rStyle w:val="StrongEmphasis"/>
          <w:rFonts w:ascii="Marianne" w:hAnsi="Marianne"/>
          <w:b w:val="0"/>
          <w:bCs w:val="0"/>
          <w:color w:val="000000"/>
          <w:sz w:val="21"/>
          <w:szCs w:val="21"/>
        </w:rPr>
        <w:t>Conformément à l’article 11 de l’arrêté du 23 mai 2019 susvisé, l’organisateur  s’assure des cond</w:t>
      </w:r>
      <w:r>
        <w:rPr>
          <w:rStyle w:val="StrongEmphasis"/>
          <w:rFonts w:ascii="Marianne" w:hAnsi="Marianne"/>
          <w:b w:val="0"/>
          <w:bCs w:val="0"/>
          <w:color w:val="000000"/>
          <w:sz w:val="21"/>
          <w:szCs w:val="21"/>
        </w:rPr>
        <w:t>i</w:t>
      </w:r>
      <w:r>
        <w:rPr>
          <w:rStyle w:val="StrongEmphasis"/>
          <w:rFonts w:ascii="Marianne" w:hAnsi="Marianne"/>
          <w:b w:val="0"/>
          <w:bCs w:val="0"/>
          <w:color w:val="000000"/>
          <w:sz w:val="21"/>
          <w:szCs w:val="21"/>
        </w:rPr>
        <w:t>tions hydrauliques dans Paris, a</w:t>
      </w:r>
      <w:r>
        <w:rPr>
          <w:rStyle w:val="StrongEmphasis"/>
          <w:rFonts w:ascii="Marianne" w:hAnsi="Marianne"/>
          <w:b w:val="0"/>
          <w:bCs w:val="0"/>
          <w:color w:val="000000"/>
          <w:sz w:val="21"/>
          <w:szCs w:val="21"/>
        </w:rPr>
        <w:t xml:space="preserve">ccessibles sur le site internet </w:t>
      </w:r>
      <w:hyperlink r:id="rId9" w:history="1">
        <w:r>
          <w:rPr>
            <w:rStyle w:val="StrongEmphasis"/>
            <w:rFonts w:ascii="Marianne" w:hAnsi="Marianne"/>
            <w:sz w:val="21"/>
            <w:szCs w:val="21"/>
          </w:rPr>
          <w:t>http://www.vigicrues.gouv.fr/</w:t>
        </w:r>
      </w:hyperlink>
      <w:r>
        <w:rPr>
          <w:rStyle w:val="StrongEmphasis"/>
          <w:rFonts w:ascii="Marianne" w:hAnsi="Marianne"/>
          <w:b w:val="0"/>
          <w:bCs w:val="0"/>
          <w:color w:val="000000"/>
          <w:sz w:val="21"/>
          <w:szCs w:val="21"/>
        </w:rPr>
        <w:t xml:space="preserve"> avant cette manifestation.</w:t>
      </w:r>
    </w:p>
    <w:p w:rsidR="001746C9" w:rsidRDefault="001746C9">
      <w:pPr>
        <w:pStyle w:val="NormalWeb"/>
        <w:spacing w:before="0" w:after="0"/>
        <w:rPr>
          <w:rFonts w:ascii="Marianne" w:hAnsi="Marianne"/>
          <w:sz w:val="21"/>
          <w:szCs w:val="21"/>
        </w:rPr>
      </w:pPr>
    </w:p>
    <w:p w:rsidR="001746C9" w:rsidRDefault="009910E4">
      <w:pPr>
        <w:pStyle w:val="NormalWeb"/>
        <w:tabs>
          <w:tab w:val="left" w:pos="21"/>
        </w:tabs>
        <w:suppressAutoHyphens/>
        <w:spacing w:before="0" w:after="0"/>
      </w:pPr>
      <w:r>
        <w:rPr>
          <w:rStyle w:val="StrongEmphasis"/>
          <w:rFonts w:ascii="Marianne" w:hAnsi="Marianne"/>
          <w:b w:val="0"/>
          <w:bCs w:val="0"/>
          <w:color w:val="000000"/>
          <w:sz w:val="21"/>
          <w:szCs w:val="21"/>
        </w:rPr>
        <w:t xml:space="preserve">L’organisateur veille à adapter les règles de navigation et la composition de la flotte lorsque le débit est supérieur </w:t>
      </w:r>
      <w:r>
        <w:rPr>
          <w:rStyle w:val="StrongEmphasis"/>
          <w:rFonts w:ascii="Marianne" w:hAnsi="Marianne"/>
          <w:b w:val="0"/>
          <w:bCs w:val="0"/>
          <w:color w:val="000000"/>
          <w:sz w:val="21"/>
          <w:szCs w:val="21"/>
        </w:rPr>
        <w:t>à 350 m3/</w:t>
      </w:r>
      <w:proofErr w:type="gramStart"/>
      <w:r>
        <w:rPr>
          <w:rStyle w:val="StrongEmphasis"/>
          <w:rFonts w:ascii="Marianne" w:hAnsi="Marianne"/>
          <w:b w:val="0"/>
          <w:bCs w:val="0"/>
          <w:color w:val="000000"/>
          <w:sz w:val="21"/>
          <w:szCs w:val="21"/>
        </w:rPr>
        <w:t>s .</w:t>
      </w:r>
      <w:proofErr w:type="gramEnd"/>
    </w:p>
    <w:p w:rsidR="001746C9" w:rsidRDefault="001746C9">
      <w:pPr>
        <w:pStyle w:val="NormalWeb"/>
        <w:tabs>
          <w:tab w:val="left" w:pos="21"/>
        </w:tabs>
        <w:suppressAutoHyphens/>
        <w:spacing w:before="0" w:after="0"/>
      </w:pPr>
    </w:p>
    <w:p w:rsidR="001746C9" w:rsidRDefault="001746C9">
      <w:pPr>
        <w:pStyle w:val="NormalWeb"/>
        <w:tabs>
          <w:tab w:val="left" w:pos="21"/>
        </w:tabs>
        <w:suppressAutoHyphens/>
        <w:spacing w:before="0" w:after="0"/>
      </w:pPr>
    </w:p>
    <w:p w:rsidR="001746C9" w:rsidRDefault="001746C9">
      <w:pPr>
        <w:pStyle w:val="Standard"/>
        <w:tabs>
          <w:tab w:val="left" w:pos="21"/>
        </w:tabs>
        <w:suppressAutoHyphens/>
        <w:jc w:val="center"/>
        <w:rPr>
          <w:rFonts w:ascii="Marianne" w:hAnsi="Marianne"/>
          <w:sz w:val="21"/>
          <w:szCs w:val="21"/>
        </w:rPr>
      </w:pPr>
    </w:p>
    <w:p w:rsidR="001746C9" w:rsidRDefault="009910E4">
      <w:pPr>
        <w:pStyle w:val="Standard"/>
        <w:tabs>
          <w:tab w:val="left" w:pos="21"/>
        </w:tabs>
        <w:suppressAutoHyphens/>
        <w:jc w:val="center"/>
      </w:pPr>
      <w:r>
        <w:rPr>
          <w:rStyle w:val="StrongEmphasis"/>
          <w:rFonts w:ascii="Marianne" w:eastAsia="Times New Roman" w:hAnsi="Marianne" w:cs="Liberation Sans"/>
          <w:sz w:val="21"/>
          <w:szCs w:val="21"/>
          <w:lang w:eastAsia="zh-CN"/>
        </w:rPr>
        <w:t>ARTICLE 5</w:t>
      </w:r>
    </w:p>
    <w:p w:rsidR="001746C9" w:rsidRDefault="001746C9">
      <w:pPr>
        <w:pStyle w:val="Textbody"/>
        <w:tabs>
          <w:tab w:val="left" w:pos="21"/>
        </w:tabs>
        <w:spacing w:line="240" w:lineRule="auto"/>
        <w:jc w:val="center"/>
        <w:rPr>
          <w:rFonts w:ascii="Marianne" w:eastAsia="Times New Roman" w:hAnsi="Marianne" w:cs="Liberation Sans"/>
          <w:sz w:val="21"/>
          <w:szCs w:val="21"/>
          <w:lang w:eastAsia="zh-CN"/>
        </w:rPr>
      </w:pPr>
    </w:p>
    <w:p w:rsidR="001746C9" w:rsidRDefault="009910E4">
      <w:pPr>
        <w:pStyle w:val="Textbody"/>
        <w:tabs>
          <w:tab w:val="left" w:pos="21"/>
        </w:tabs>
        <w:spacing w:line="240" w:lineRule="auto"/>
      </w:pPr>
      <w:r>
        <w:rPr>
          <w:rFonts w:ascii="Marianne" w:eastAsia="Times New Roman" w:hAnsi="Marianne" w:cs="Times New Roman"/>
          <w:color w:val="000000"/>
          <w:sz w:val="21"/>
          <w:szCs w:val="21"/>
        </w:rPr>
        <w:t>Le présent arrêté sera notifié au Comité d’organisation des Jeux Olympiques et Paralympiques de Paris 2024</w:t>
      </w:r>
      <w:r>
        <w:rPr>
          <w:rFonts w:ascii="Marianne" w:eastAsia="Times New Roman" w:hAnsi="Marianne" w:cs="Times New Roman"/>
          <w:color w:val="111111"/>
          <w:sz w:val="21"/>
          <w:szCs w:val="21"/>
        </w:rPr>
        <w:t xml:space="preserve"> et publié au recueil des actes administratifs</w:t>
      </w:r>
      <w:r>
        <w:rPr>
          <w:rStyle w:val="StrongEmphasis"/>
          <w:rFonts w:ascii="Marianne" w:eastAsia="Times New Roman" w:hAnsi="Marianne" w:cs="Times New Roman"/>
          <w:b w:val="0"/>
          <w:bCs w:val="0"/>
          <w:color w:val="111111"/>
          <w:sz w:val="21"/>
          <w:szCs w:val="21"/>
        </w:rPr>
        <w:t xml:space="preserve"> de la préfecture de la région Île-de-France, préfecture de Paris, accessible</w:t>
      </w:r>
      <w:r>
        <w:rPr>
          <w:rStyle w:val="StrongEmphasis"/>
          <w:rFonts w:ascii="Marianne" w:eastAsia="Times New Roman" w:hAnsi="Marianne" w:cs="Times New Roman"/>
          <w:b w:val="0"/>
          <w:bCs w:val="0"/>
          <w:color w:val="111111"/>
          <w:sz w:val="21"/>
          <w:szCs w:val="21"/>
        </w:rPr>
        <w:t xml:space="preserve"> sur son site Internet : </w:t>
      </w:r>
      <w:hyperlink r:id="rId10" w:history="1">
        <w:r>
          <w:rPr>
            <w:rStyle w:val="StrongEmphasis"/>
            <w:rFonts w:ascii="Marianne" w:eastAsia="Times New Roman" w:hAnsi="Marianne"/>
            <w:b w:val="0"/>
            <w:bCs w:val="0"/>
            <w:sz w:val="21"/>
            <w:szCs w:val="21"/>
            <w:u w:val="single"/>
            <w:lang w:eastAsia="zh-CN"/>
          </w:rPr>
          <w:t>www.prefectures-regions.gouv.fr/ile-de-france</w:t>
        </w:r>
      </w:hyperlink>
      <w:r>
        <w:rPr>
          <w:rFonts w:ascii="Marianne" w:eastAsia="Times New Roman" w:hAnsi="Marianne" w:cs="Times New Roman"/>
          <w:color w:val="111111"/>
          <w:sz w:val="21"/>
          <w:szCs w:val="21"/>
        </w:rPr>
        <w:t>.</w:t>
      </w:r>
    </w:p>
    <w:p w:rsidR="001746C9" w:rsidRDefault="001746C9">
      <w:pPr>
        <w:pStyle w:val="Textbody"/>
        <w:tabs>
          <w:tab w:val="left" w:pos="21"/>
        </w:tabs>
        <w:spacing w:line="240" w:lineRule="auto"/>
        <w:rPr>
          <w:rFonts w:ascii="Marianne" w:eastAsia="Times New Roman" w:hAnsi="Marianne" w:cs="Times New Roman"/>
          <w:color w:val="111111"/>
          <w:sz w:val="21"/>
          <w:szCs w:val="21"/>
        </w:rPr>
      </w:pPr>
    </w:p>
    <w:p w:rsidR="001746C9" w:rsidRDefault="009910E4">
      <w:pPr>
        <w:pStyle w:val="Textbody"/>
        <w:tabs>
          <w:tab w:val="left" w:pos="21"/>
        </w:tabs>
        <w:spacing w:line="240" w:lineRule="auto"/>
      </w:pPr>
      <w:r>
        <w:rPr>
          <w:rFonts w:ascii="Marianne" w:eastAsia="Times New Roman" w:hAnsi="Marianne" w:cs="Times New Roman"/>
          <w:color w:val="111111"/>
          <w:sz w:val="21"/>
          <w:szCs w:val="21"/>
        </w:rPr>
        <w:t xml:space="preserve">Il </w:t>
      </w:r>
      <w:r>
        <w:rPr>
          <w:rFonts w:ascii="Marianne" w:eastAsia="Times New Roman" w:hAnsi="Marianne" w:cs="Times New Roman"/>
          <w:color w:val="000000"/>
          <w:sz w:val="21"/>
          <w:szCs w:val="21"/>
        </w:rPr>
        <w:t xml:space="preserve">est susceptible de faire l’objet d’un recours contentieux devant le tribunal administratif de Paris dans un </w:t>
      </w:r>
      <w:r>
        <w:rPr>
          <w:rFonts w:ascii="Marianne" w:eastAsia="Times New Roman" w:hAnsi="Marianne" w:cs="Times New Roman"/>
          <w:color w:val="000000"/>
          <w:sz w:val="21"/>
          <w:szCs w:val="21"/>
        </w:rPr>
        <w:t>délai de deux mois à compter de l’accomplissement des mesures de publicité.</w:t>
      </w:r>
    </w:p>
    <w:p w:rsidR="001746C9" w:rsidRDefault="001746C9">
      <w:pPr>
        <w:pStyle w:val="Textbody"/>
        <w:tabs>
          <w:tab w:val="left" w:pos="21"/>
        </w:tabs>
        <w:spacing w:line="240" w:lineRule="auto"/>
        <w:rPr>
          <w:rFonts w:ascii="Marianne" w:hAnsi="Marianne"/>
          <w:b/>
          <w:bCs/>
          <w:color w:val="000000"/>
          <w:sz w:val="21"/>
          <w:szCs w:val="21"/>
          <w:u w:val="single"/>
        </w:rPr>
      </w:pPr>
    </w:p>
    <w:p w:rsidR="001746C9" w:rsidRDefault="001746C9">
      <w:pPr>
        <w:pStyle w:val="Standard"/>
        <w:tabs>
          <w:tab w:val="left" w:pos="21"/>
        </w:tabs>
        <w:jc w:val="center"/>
      </w:pPr>
    </w:p>
    <w:p w:rsidR="001746C9" w:rsidRDefault="001746C9">
      <w:pPr>
        <w:pStyle w:val="Standard"/>
        <w:tabs>
          <w:tab w:val="left" w:pos="21"/>
        </w:tabs>
        <w:jc w:val="center"/>
      </w:pPr>
    </w:p>
    <w:p w:rsidR="001746C9" w:rsidRDefault="001746C9">
      <w:pPr>
        <w:pStyle w:val="Standard"/>
        <w:tabs>
          <w:tab w:val="left" w:pos="21"/>
        </w:tabs>
        <w:jc w:val="center"/>
      </w:pPr>
    </w:p>
    <w:p w:rsidR="001746C9" w:rsidRDefault="001746C9">
      <w:pPr>
        <w:pStyle w:val="Standard"/>
        <w:tabs>
          <w:tab w:val="left" w:pos="21"/>
        </w:tabs>
        <w:jc w:val="center"/>
      </w:pPr>
    </w:p>
    <w:p w:rsidR="001746C9" w:rsidRDefault="009910E4">
      <w:pPr>
        <w:pStyle w:val="Standard"/>
        <w:tabs>
          <w:tab w:val="left" w:pos="21"/>
        </w:tabs>
        <w:jc w:val="center"/>
      </w:pPr>
      <w:r>
        <w:rPr>
          <w:rStyle w:val="StrongEmphasis"/>
          <w:rFonts w:ascii="Marianne" w:eastAsia="Times New Roman" w:hAnsi="Marianne" w:cs="Liberation Sans"/>
          <w:sz w:val="21"/>
          <w:szCs w:val="21"/>
          <w:lang w:eastAsia="zh-CN"/>
        </w:rPr>
        <w:t>ARTICLE 6</w:t>
      </w:r>
    </w:p>
    <w:p w:rsidR="001746C9" w:rsidRDefault="001746C9">
      <w:pPr>
        <w:pStyle w:val="Textbody"/>
        <w:tabs>
          <w:tab w:val="left" w:pos="21"/>
        </w:tabs>
        <w:spacing w:line="240" w:lineRule="auto"/>
        <w:jc w:val="center"/>
        <w:rPr>
          <w:rFonts w:ascii="Marianne" w:eastAsia="Times New Roman" w:hAnsi="Marianne" w:cs="Liberation Sans"/>
          <w:sz w:val="21"/>
          <w:szCs w:val="21"/>
          <w:lang w:eastAsia="zh-CN"/>
        </w:rPr>
      </w:pPr>
    </w:p>
    <w:p w:rsidR="001746C9" w:rsidRDefault="009910E4">
      <w:pPr>
        <w:pStyle w:val="Standard"/>
        <w:suppressAutoHyphens/>
      </w:pPr>
      <w:r>
        <w:rPr>
          <w:rFonts w:ascii="Marianne" w:hAnsi="Marianne" w:cs="Liberation Sans"/>
          <w:color w:val="111111"/>
          <w:sz w:val="21"/>
          <w:szCs w:val="21"/>
        </w:rPr>
        <w:t>Le préfet, directeur de cabinet du préfet de la région d’Île-de-France, préfet de Paris, et le directeur territorial du bassin de la Seine (VNF), sont chargés de l’</w:t>
      </w:r>
      <w:r>
        <w:rPr>
          <w:rFonts w:ascii="Marianne" w:hAnsi="Marianne" w:cs="Liberation Sans"/>
          <w:color w:val="111111"/>
          <w:sz w:val="21"/>
          <w:szCs w:val="21"/>
        </w:rPr>
        <w:t>exécution du présent arrêté, chacun en qui le concerne.</w:t>
      </w:r>
    </w:p>
    <w:p w:rsidR="001746C9" w:rsidRDefault="001746C9">
      <w:pPr>
        <w:pStyle w:val="Standard"/>
        <w:suppressAutoHyphens/>
        <w:rPr>
          <w:rFonts w:ascii="Marianne" w:hAnsi="Marianne" w:cs="Liberation Sans"/>
          <w:color w:val="000000"/>
          <w:sz w:val="21"/>
          <w:szCs w:val="21"/>
        </w:rPr>
      </w:pPr>
    </w:p>
    <w:p w:rsidR="001746C9" w:rsidRDefault="001746C9">
      <w:pPr>
        <w:pStyle w:val="Standard"/>
        <w:suppressAutoHyphens/>
        <w:spacing w:before="57" w:after="113"/>
        <w:rPr>
          <w:rFonts w:ascii="Marianne" w:hAnsi="Marianne" w:cs="Liberation Sans"/>
          <w:color w:val="000000"/>
          <w:sz w:val="21"/>
          <w:szCs w:val="21"/>
        </w:rPr>
      </w:pPr>
    </w:p>
    <w:p w:rsidR="001746C9" w:rsidRDefault="009910E4">
      <w:pPr>
        <w:pStyle w:val="Textbody"/>
        <w:ind w:left="2295"/>
        <w:jc w:val="right"/>
        <w:rPr>
          <w:rFonts w:ascii="Marianne" w:hAnsi="Marianne"/>
          <w:sz w:val="21"/>
          <w:szCs w:val="21"/>
        </w:rPr>
      </w:pPr>
      <w:r>
        <w:rPr>
          <w:rFonts w:ascii="Marianne" w:hAnsi="Marianne"/>
          <w:sz w:val="21"/>
          <w:szCs w:val="21"/>
        </w:rPr>
        <w:t xml:space="preserve">Fait à Paris, </w:t>
      </w:r>
      <w:r>
        <w:rPr>
          <w:rFonts w:ascii="Marianne" w:hAnsi="Marianne"/>
          <w:sz w:val="21"/>
          <w:szCs w:val="21"/>
        </w:rPr>
        <w:tab/>
        <w:t xml:space="preserve">le </w:t>
      </w:r>
      <w:r>
        <w:rPr>
          <w:rFonts w:ascii="Marianne" w:hAnsi="Marianne"/>
          <w:sz w:val="21"/>
          <w:szCs w:val="21"/>
        </w:rPr>
        <w:tab/>
      </w:r>
      <w:r>
        <w:rPr>
          <w:rFonts w:ascii="Marianne" w:hAnsi="Marianne"/>
          <w:sz w:val="21"/>
          <w:szCs w:val="21"/>
        </w:rPr>
        <w:tab/>
      </w:r>
    </w:p>
    <w:p w:rsidR="001746C9" w:rsidRDefault="001746C9">
      <w:pPr>
        <w:pStyle w:val="Textbody"/>
        <w:ind w:left="2295"/>
        <w:jc w:val="right"/>
        <w:rPr>
          <w:rFonts w:ascii="Marianne" w:hAnsi="Marianne"/>
          <w:sz w:val="21"/>
          <w:szCs w:val="21"/>
        </w:rPr>
      </w:pPr>
    </w:p>
    <w:p w:rsidR="001746C9" w:rsidRDefault="009910E4">
      <w:pPr>
        <w:pStyle w:val="Textbody"/>
        <w:ind w:left="2295"/>
        <w:jc w:val="right"/>
        <w:rPr>
          <w:rFonts w:ascii="Marianne" w:hAnsi="Marianne"/>
          <w:sz w:val="21"/>
          <w:szCs w:val="21"/>
        </w:rPr>
      </w:pPr>
      <w:r>
        <w:rPr>
          <w:rFonts w:ascii="Marianne" w:hAnsi="Marianne"/>
          <w:sz w:val="21"/>
          <w:szCs w:val="21"/>
        </w:rPr>
        <w:t>Le préfet de la région d’Île-de-France</w:t>
      </w:r>
    </w:p>
    <w:p w:rsidR="001746C9" w:rsidRDefault="009910E4">
      <w:pPr>
        <w:pStyle w:val="Textbody"/>
        <w:ind w:left="5783"/>
        <w:jc w:val="center"/>
        <w:rPr>
          <w:rFonts w:ascii="Marianne" w:hAnsi="Marianne"/>
          <w:sz w:val="21"/>
          <w:szCs w:val="21"/>
        </w:rPr>
      </w:pPr>
      <w:r>
        <w:rPr>
          <w:rFonts w:ascii="Marianne" w:hAnsi="Marianne"/>
          <w:sz w:val="21"/>
          <w:szCs w:val="21"/>
        </w:rPr>
        <w:t>Préfet de Paris</w:t>
      </w:r>
    </w:p>
    <w:p w:rsidR="001746C9" w:rsidRDefault="001746C9">
      <w:pPr>
        <w:pStyle w:val="Textbody"/>
        <w:ind w:left="5783"/>
        <w:jc w:val="center"/>
        <w:rPr>
          <w:rFonts w:ascii="Marianne" w:hAnsi="Marianne"/>
          <w:sz w:val="21"/>
          <w:szCs w:val="21"/>
        </w:rPr>
      </w:pPr>
    </w:p>
    <w:p w:rsidR="001746C9" w:rsidRDefault="001746C9">
      <w:pPr>
        <w:pStyle w:val="Textbody"/>
        <w:ind w:left="5783"/>
        <w:jc w:val="center"/>
        <w:rPr>
          <w:rFonts w:ascii="Marianne" w:hAnsi="Marianne"/>
          <w:sz w:val="21"/>
          <w:szCs w:val="21"/>
        </w:rPr>
      </w:pPr>
    </w:p>
    <w:p w:rsidR="001746C9" w:rsidRDefault="001746C9">
      <w:pPr>
        <w:pStyle w:val="Textbody"/>
        <w:ind w:left="5783"/>
        <w:jc w:val="center"/>
        <w:rPr>
          <w:rFonts w:ascii="Marianne" w:hAnsi="Marianne"/>
          <w:sz w:val="21"/>
          <w:szCs w:val="21"/>
        </w:rPr>
      </w:pPr>
    </w:p>
    <w:p w:rsidR="001746C9" w:rsidRDefault="001746C9">
      <w:pPr>
        <w:pStyle w:val="Textbody"/>
        <w:jc w:val="center"/>
        <w:rPr>
          <w:rFonts w:ascii="Marianne" w:hAnsi="Marianne"/>
          <w:sz w:val="21"/>
          <w:szCs w:val="21"/>
        </w:rPr>
      </w:pPr>
    </w:p>
    <w:p w:rsidR="001746C9" w:rsidRDefault="001746C9">
      <w:pPr>
        <w:pStyle w:val="Textbody"/>
        <w:tabs>
          <w:tab w:val="left" w:pos="-2859"/>
        </w:tabs>
        <w:jc w:val="right"/>
        <w:rPr>
          <w:rFonts w:ascii="Marianne" w:hAnsi="Marianne"/>
          <w:sz w:val="21"/>
          <w:szCs w:val="21"/>
        </w:rPr>
      </w:pPr>
    </w:p>
    <w:sectPr w:rsidR="001746C9">
      <w:headerReference w:type="default" r:id="rId11"/>
      <w:footerReference w:type="default" r:id="rId12"/>
      <w:pgSz w:w="11906" w:h="16838"/>
      <w:pgMar w:top="1021" w:right="964" w:bottom="850" w:left="964" w:header="964"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0E4" w:rsidRDefault="009910E4">
      <w:r>
        <w:separator/>
      </w:r>
    </w:p>
  </w:endnote>
  <w:endnote w:type="continuationSeparator" w:id="0">
    <w:p w:rsidR="009910E4" w:rsidRDefault="0099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rianne">
    <w:panose1 w:val="02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40" w:rsidRDefault="009910E4">
    <w:pPr>
      <w:pStyle w:val="Pieddepage"/>
      <w:rPr>
        <w:sz w:val="4"/>
      </w:rPr>
    </w:pPr>
  </w:p>
  <w:tbl>
    <w:tblPr>
      <w:tblW w:w="9638" w:type="dxa"/>
      <w:tblLayout w:type="fixed"/>
      <w:tblCellMar>
        <w:left w:w="10" w:type="dxa"/>
        <w:right w:w="10" w:type="dxa"/>
      </w:tblCellMar>
      <w:tblLook w:val="04A0" w:firstRow="1" w:lastRow="0" w:firstColumn="1" w:lastColumn="0" w:noHBand="0" w:noVBand="1"/>
    </w:tblPr>
    <w:tblGrid>
      <w:gridCol w:w="8647"/>
      <w:gridCol w:w="991"/>
    </w:tblGrid>
    <w:tr w:rsidR="00CA0940">
      <w:tblPrEx>
        <w:tblCellMar>
          <w:top w:w="0" w:type="dxa"/>
          <w:bottom w:w="0" w:type="dxa"/>
        </w:tblCellMar>
      </w:tblPrEx>
      <w:tc>
        <w:tcPr>
          <w:tcW w:w="8647" w:type="dxa"/>
          <w:tcMar>
            <w:top w:w="55" w:type="dxa"/>
            <w:left w:w="55" w:type="dxa"/>
            <w:bottom w:w="55" w:type="dxa"/>
            <w:right w:w="55" w:type="dxa"/>
          </w:tcMar>
        </w:tcPr>
        <w:p w:rsidR="00CA0940" w:rsidRDefault="009910E4">
          <w:pPr>
            <w:pStyle w:val="Standard"/>
          </w:pPr>
          <w:r>
            <w:rPr>
              <w:rFonts w:ascii="Marianne" w:hAnsi="Marianne"/>
              <w:color w:val="B2B2B2"/>
              <w:sz w:val="16"/>
              <w:szCs w:val="16"/>
            </w:rPr>
            <w:t>Unité Départementale de l’Environnement, de l’Aménagement et des Transports de Paris</w:t>
          </w:r>
        </w:p>
        <w:p w:rsidR="00CA0940" w:rsidRDefault="009910E4">
          <w:pPr>
            <w:pStyle w:val="Standard"/>
          </w:pPr>
          <w:r>
            <w:rPr>
              <w:rFonts w:ascii="Marianne" w:hAnsi="Marianne"/>
              <w:color w:val="B2B2B2"/>
              <w:sz w:val="16"/>
              <w:szCs w:val="16"/>
            </w:rPr>
            <w:t xml:space="preserve">5, rue Leblanc –  75 911 </w:t>
          </w:r>
          <w:r>
            <w:rPr>
              <w:rFonts w:ascii="Marianne" w:hAnsi="Marianne"/>
              <w:color w:val="B2B2B2"/>
              <w:sz w:val="16"/>
              <w:szCs w:val="16"/>
            </w:rPr>
            <w:t>PARIS Cedex 15</w:t>
          </w:r>
        </w:p>
        <w:p w:rsidR="00CA0940" w:rsidRDefault="009910E4">
          <w:pPr>
            <w:pStyle w:val="Standard"/>
          </w:pPr>
          <w:r>
            <w:rPr>
              <w:rFonts w:ascii="Marianne" w:hAnsi="Marianne"/>
              <w:bCs/>
              <w:color w:val="B2B2B2"/>
              <w:sz w:val="16"/>
              <w:szCs w:val="16"/>
            </w:rPr>
            <w:t>Tél : 01 82 52 51 77</w:t>
          </w:r>
        </w:p>
        <w:p w:rsidR="00CA0940" w:rsidRDefault="009910E4">
          <w:pPr>
            <w:pStyle w:val="Standard"/>
          </w:pPr>
          <w:r>
            <w:rPr>
              <w:rFonts w:ascii="Marianne" w:hAnsi="Marianne"/>
              <w:color w:val="B2B2B2"/>
              <w:position w:val="1"/>
              <w:sz w:val="16"/>
              <w:szCs w:val="16"/>
            </w:rPr>
            <w:t>www.drieat.ile-de-france.developpement-durable.gouv.fr</w:t>
          </w:r>
        </w:p>
      </w:tc>
      <w:tc>
        <w:tcPr>
          <w:tcW w:w="991" w:type="dxa"/>
          <w:tcMar>
            <w:top w:w="55" w:type="dxa"/>
            <w:left w:w="55" w:type="dxa"/>
            <w:bottom w:w="55" w:type="dxa"/>
            <w:right w:w="55" w:type="dxa"/>
          </w:tcMar>
          <w:vAlign w:val="bottom"/>
        </w:tcPr>
        <w:p w:rsidR="00CA0940" w:rsidRDefault="009910E4">
          <w:pPr>
            <w:pStyle w:val="TableContents"/>
            <w:jc w:val="right"/>
            <w:rPr>
              <w:color w:val="000000"/>
              <w:sz w:val="20"/>
            </w:rPr>
          </w:pPr>
        </w:p>
        <w:p w:rsidR="00CA0940" w:rsidRDefault="009910E4">
          <w:pPr>
            <w:pStyle w:val="TableContents"/>
            <w:jc w:val="right"/>
          </w:pPr>
          <w:r>
            <w:rPr>
              <w:color w:val="000000"/>
              <w:sz w:val="20"/>
            </w:rPr>
            <w:fldChar w:fldCharType="begin"/>
          </w:r>
          <w:r>
            <w:rPr>
              <w:color w:val="000000"/>
              <w:sz w:val="20"/>
            </w:rPr>
            <w:instrText xml:space="preserve"> PAGE </w:instrText>
          </w:r>
          <w:r>
            <w:rPr>
              <w:color w:val="000000"/>
              <w:sz w:val="20"/>
            </w:rPr>
            <w:fldChar w:fldCharType="separate"/>
          </w:r>
          <w:r w:rsidR="001A4C73">
            <w:rPr>
              <w:noProof/>
              <w:color w:val="000000"/>
              <w:sz w:val="20"/>
            </w:rPr>
            <w:t>2</w:t>
          </w:r>
          <w:r>
            <w:rPr>
              <w:color w:val="000000"/>
              <w:sz w:val="20"/>
            </w:rPr>
            <w:fldChar w:fldCharType="end"/>
          </w:r>
          <w:r>
            <w:rPr>
              <w:color w:val="000000"/>
              <w:sz w:val="20"/>
            </w:rPr>
            <w:t>/</w:t>
          </w:r>
          <w:r>
            <w:rPr>
              <w:color w:val="000000"/>
              <w:sz w:val="20"/>
            </w:rPr>
            <w:fldChar w:fldCharType="begin"/>
          </w:r>
          <w:r>
            <w:rPr>
              <w:color w:val="000000"/>
              <w:sz w:val="20"/>
            </w:rPr>
            <w:instrText xml:space="preserve"> NUMPAGES </w:instrText>
          </w:r>
          <w:r>
            <w:rPr>
              <w:color w:val="000000"/>
              <w:sz w:val="20"/>
            </w:rPr>
            <w:fldChar w:fldCharType="separate"/>
          </w:r>
          <w:r w:rsidR="001A4C73">
            <w:rPr>
              <w:noProof/>
              <w:color w:val="000000"/>
              <w:sz w:val="20"/>
            </w:rPr>
            <w:t>8</w:t>
          </w:r>
          <w:r>
            <w:rPr>
              <w:color w:val="000000"/>
              <w:sz w:val="20"/>
            </w:rPr>
            <w:fldChar w:fldCharType="end"/>
          </w:r>
        </w:p>
      </w:tc>
    </w:tr>
  </w:tbl>
  <w:p w:rsidR="00CA0940" w:rsidRDefault="009910E4">
    <w:pPr>
      <w:pStyle w:val="Standard"/>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0E4" w:rsidRDefault="009910E4">
      <w:r>
        <w:rPr>
          <w:color w:val="000000"/>
        </w:rPr>
        <w:separator/>
      </w:r>
    </w:p>
  </w:footnote>
  <w:footnote w:type="continuationSeparator" w:id="0">
    <w:p w:rsidR="009910E4" w:rsidRDefault="00991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40" w:rsidRDefault="009910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769"/>
    <w:multiLevelType w:val="multilevel"/>
    <w:tmpl w:val="99D87644"/>
    <w:styleLink w:val="NumberingAB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1">
    <w:nsid w:val="0DC20B32"/>
    <w:multiLevelType w:val="multilevel"/>
    <w:tmpl w:val="7376F3D6"/>
    <w:styleLink w:val="Numberingabc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2">
    <w:nsid w:val="10AF3665"/>
    <w:multiLevelType w:val="multilevel"/>
    <w:tmpl w:val="12E064FA"/>
    <w:styleLink w:val="List3"/>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
    <w:nsid w:val="14BE72D6"/>
    <w:multiLevelType w:val="multilevel"/>
    <w:tmpl w:val="A750144C"/>
    <w:styleLink w:val="WW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1899604D"/>
    <w:multiLevelType w:val="multilevel"/>
    <w:tmpl w:val="4B460F6A"/>
    <w:styleLink w:val="List1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5">
    <w:nsid w:val="245631C5"/>
    <w:multiLevelType w:val="multilevel"/>
    <w:tmpl w:val="429A67E4"/>
    <w:styleLink w:val="List5"/>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6">
    <w:nsid w:val="3478283C"/>
    <w:multiLevelType w:val="multilevel"/>
    <w:tmpl w:val="A4469860"/>
    <w:styleLink w:val="List4"/>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7">
    <w:nsid w:val="42DD6062"/>
    <w:multiLevelType w:val="multilevel"/>
    <w:tmpl w:val="B1720102"/>
    <w:styleLink w:val="Numbering1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47CE7F3D"/>
    <w:multiLevelType w:val="multilevel"/>
    <w:tmpl w:val="476696BE"/>
    <w:styleLink w:val="NumberingIVX"/>
    <w:lvl w:ilvl="0">
      <w:start w:val="1"/>
      <w:numFmt w:val="upperRoman"/>
      <w:lvlText w:val="%1."/>
      <w:lvlJc w:val="right"/>
    </w:lvl>
    <w:lvl w:ilvl="1">
      <w:start w:val="1"/>
      <w:numFmt w:val="upperRoman"/>
      <w:lvlText w:val="%2."/>
      <w:lvlJc w:val="right"/>
    </w:lvl>
    <w:lvl w:ilvl="2">
      <w:start w:val="1"/>
      <w:numFmt w:val="upperRoman"/>
      <w:lvlText w:val="%3."/>
      <w:lvlJc w:val="right"/>
    </w:lvl>
    <w:lvl w:ilvl="3">
      <w:start w:val="1"/>
      <w:numFmt w:val="upperRoman"/>
      <w:lvlText w:val="%4."/>
      <w:lvlJc w:val="right"/>
    </w:lvl>
    <w:lvl w:ilvl="4">
      <w:start w:val="1"/>
      <w:numFmt w:val="upperRoman"/>
      <w:lvlText w:val="%5."/>
      <w:lvlJc w:val="right"/>
    </w:lvl>
    <w:lvl w:ilvl="5">
      <w:start w:val="1"/>
      <w:numFmt w:val="upperRoman"/>
      <w:lvlText w:val="%6."/>
      <w:lvlJc w:val="right"/>
    </w:lvl>
    <w:lvl w:ilvl="6">
      <w:start w:val="1"/>
      <w:numFmt w:val="upperRoman"/>
      <w:lvlText w:val="%7."/>
      <w:lvlJc w:val="right"/>
    </w:lvl>
    <w:lvl w:ilvl="7">
      <w:start w:val="1"/>
      <w:numFmt w:val="upperRoman"/>
      <w:lvlText w:val="%8."/>
      <w:lvlJc w:val="right"/>
    </w:lvl>
    <w:lvl w:ilvl="8">
      <w:start w:val="1"/>
      <w:numFmt w:val="upperRoman"/>
      <w:lvlText w:val="%9."/>
      <w:lvlJc w:val="right"/>
    </w:lvl>
  </w:abstractNum>
  <w:abstractNum w:abstractNumId="9">
    <w:nsid w:val="4E501B16"/>
    <w:multiLevelType w:val="multilevel"/>
    <w:tmpl w:val="AA2ABCBC"/>
    <w:styleLink w:val="List2"/>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0">
    <w:nsid w:val="5DE607AF"/>
    <w:multiLevelType w:val="multilevel"/>
    <w:tmpl w:val="E10C1392"/>
    <w:styleLink w:val="WW8Num2"/>
    <w:lvl w:ilvl="0">
      <w:start w:val="1"/>
      <w:numFmt w:val="none"/>
      <w:lvlText w:val="%1"/>
      <w:lvlJc w:val="left"/>
      <w:rPr>
        <w:rFonts w:ascii="Liberation Sans" w:hAnsi="Liberation Sans" w:cs="Liberation Sans"/>
        <w:b/>
        <w:bCs/>
        <w:sz w:val="24"/>
        <w:szCs w:val="24"/>
      </w:rPr>
    </w:lvl>
    <w:lvl w:ilvl="1">
      <w:start w:val="1"/>
      <w:numFmt w:val="none"/>
      <w:lvlText w:val="%2"/>
      <w:lvlJc w:val="left"/>
      <w:rPr>
        <w:rFonts w:ascii="Liberation Sans" w:hAnsi="Liberation Sans" w:cs="Liberation Sans"/>
        <w:b/>
        <w:bCs/>
        <w:sz w:val="24"/>
        <w:szCs w:val="24"/>
      </w:rPr>
    </w:lvl>
    <w:lvl w:ilvl="2">
      <w:start w:val="1"/>
      <w:numFmt w:val="none"/>
      <w:lvlText w:val="%3"/>
      <w:lvlJc w:val="left"/>
      <w:rPr>
        <w:rFonts w:ascii="Liberation Sans" w:hAnsi="Liberation Sans" w:cs="Liberation Sans"/>
        <w:b/>
        <w:bCs/>
        <w:sz w:val="24"/>
        <w:szCs w:val="24"/>
      </w:rPr>
    </w:lvl>
    <w:lvl w:ilvl="3">
      <w:start w:val="1"/>
      <w:numFmt w:val="none"/>
      <w:lvlText w:val="%4"/>
      <w:lvlJc w:val="left"/>
      <w:rPr>
        <w:rFonts w:ascii="Liberation Sans" w:hAnsi="Liberation Sans" w:cs="Liberation Sans"/>
        <w:b/>
        <w:bCs/>
        <w:sz w:val="24"/>
        <w:szCs w:val="24"/>
      </w:rPr>
    </w:lvl>
    <w:lvl w:ilvl="4">
      <w:start w:val="1"/>
      <w:numFmt w:val="none"/>
      <w:lvlText w:val="%5"/>
      <w:lvlJc w:val="left"/>
      <w:rPr>
        <w:rFonts w:ascii="Liberation Sans" w:hAnsi="Liberation Sans" w:cs="Liberation Sans"/>
        <w:b/>
        <w:bCs/>
        <w:sz w:val="24"/>
        <w:szCs w:val="24"/>
      </w:rPr>
    </w:lvl>
    <w:lvl w:ilvl="5">
      <w:start w:val="1"/>
      <w:numFmt w:val="none"/>
      <w:lvlText w:val="%6"/>
      <w:lvlJc w:val="left"/>
      <w:rPr>
        <w:rFonts w:ascii="Liberation Sans" w:hAnsi="Liberation Sans" w:cs="Liberation Sans"/>
        <w:b/>
        <w:bCs/>
        <w:sz w:val="24"/>
        <w:szCs w:val="24"/>
      </w:rPr>
    </w:lvl>
    <w:lvl w:ilvl="6">
      <w:start w:val="1"/>
      <w:numFmt w:val="none"/>
      <w:lvlText w:val="%7"/>
      <w:lvlJc w:val="left"/>
      <w:rPr>
        <w:rFonts w:ascii="Liberation Sans" w:hAnsi="Liberation Sans" w:cs="Liberation Sans"/>
        <w:b/>
        <w:bCs/>
        <w:sz w:val="24"/>
        <w:szCs w:val="24"/>
      </w:rPr>
    </w:lvl>
    <w:lvl w:ilvl="7">
      <w:start w:val="1"/>
      <w:numFmt w:val="none"/>
      <w:lvlText w:val="%8"/>
      <w:lvlJc w:val="left"/>
      <w:rPr>
        <w:rFonts w:ascii="Liberation Sans" w:hAnsi="Liberation Sans" w:cs="Liberation Sans"/>
        <w:b/>
        <w:bCs/>
        <w:sz w:val="24"/>
        <w:szCs w:val="24"/>
      </w:rPr>
    </w:lvl>
    <w:lvl w:ilvl="8">
      <w:start w:val="1"/>
      <w:numFmt w:val="none"/>
      <w:lvlText w:val="%9"/>
      <w:lvlJc w:val="left"/>
      <w:rPr>
        <w:rFonts w:ascii="Liberation Sans" w:hAnsi="Liberation Sans" w:cs="Liberation Sans"/>
        <w:b/>
        <w:bCs/>
        <w:sz w:val="24"/>
        <w:szCs w:val="24"/>
      </w:rPr>
    </w:lvl>
  </w:abstractNum>
  <w:abstractNum w:abstractNumId="11">
    <w:nsid w:val="7A7C3734"/>
    <w:multiLevelType w:val="multilevel"/>
    <w:tmpl w:val="19369BAA"/>
    <w:styleLink w:val="Numberingivx1"/>
    <w:lvl w:ilvl="0">
      <w:start w:val="1"/>
      <w:numFmt w:val="lowerRoman"/>
      <w:lvlText w:val="%1."/>
      <w:lvlJc w:val="right"/>
    </w:lvl>
    <w:lvl w:ilvl="1">
      <w:start w:val="1"/>
      <w:numFmt w:val="lowerRoman"/>
      <w:lvlText w:val="%2."/>
      <w:lvlJc w:val="right"/>
    </w:lvl>
    <w:lvl w:ilvl="2">
      <w:start w:val="3"/>
      <w:numFmt w:val="lowerLetter"/>
      <w:lvlText w:val="%3)"/>
      <w:lvlJc w:val="right"/>
    </w:lvl>
    <w:lvl w:ilvl="3">
      <w:numFmt w:val="bullet"/>
      <w:lvlText w:val="•"/>
      <w:lvlJc w:val="right"/>
      <w:rPr>
        <w:rFonts w:ascii="OpenSymbol" w:hAnsi="OpenSymbol"/>
      </w:rPr>
    </w:lvl>
    <w:lvl w:ilvl="4">
      <w:numFmt w:val="bullet"/>
      <w:lvlText w:val="•"/>
      <w:lvlJc w:val="right"/>
      <w:rPr>
        <w:rFonts w:ascii="OpenSymbol" w:hAnsi="OpenSymbol"/>
      </w:rPr>
    </w:lvl>
    <w:lvl w:ilvl="5">
      <w:numFmt w:val="bullet"/>
      <w:lvlText w:val="•"/>
      <w:lvlJc w:val="right"/>
      <w:rPr>
        <w:rFonts w:ascii="OpenSymbol" w:hAnsi="OpenSymbol"/>
      </w:rPr>
    </w:lvl>
    <w:lvl w:ilvl="6">
      <w:numFmt w:val="bullet"/>
      <w:lvlText w:val="•"/>
      <w:lvlJc w:val="right"/>
      <w:rPr>
        <w:rFonts w:ascii="OpenSymbol" w:hAnsi="OpenSymbol"/>
      </w:rPr>
    </w:lvl>
    <w:lvl w:ilvl="7">
      <w:numFmt w:val="bullet"/>
      <w:lvlText w:val="•"/>
      <w:lvlJc w:val="right"/>
      <w:rPr>
        <w:rFonts w:ascii="OpenSymbol" w:hAnsi="OpenSymbol"/>
      </w:rPr>
    </w:lvl>
    <w:lvl w:ilvl="8">
      <w:numFmt w:val="bullet"/>
      <w:lvlText w:val="•"/>
      <w:lvlJc w:val="right"/>
      <w:rPr>
        <w:rFonts w:ascii="OpenSymbol" w:hAnsi="OpenSymbol"/>
      </w:rPr>
    </w:lvl>
  </w:abstractNum>
  <w:num w:numId="1">
    <w:abstractNumId w:val="7"/>
  </w:num>
  <w:num w:numId="2">
    <w:abstractNumId w:val="0"/>
  </w:num>
  <w:num w:numId="3">
    <w:abstractNumId w:val="8"/>
  </w:num>
  <w:num w:numId="4">
    <w:abstractNumId w:val="9"/>
  </w:num>
  <w:num w:numId="5">
    <w:abstractNumId w:val="2"/>
  </w:num>
  <w:num w:numId="6">
    <w:abstractNumId w:val="6"/>
  </w:num>
  <w:num w:numId="7">
    <w:abstractNumId w:val="5"/>
  </w:num>
  <w:num w:numId="8">
    <w:abstractNumId w:val="1"/>
  </w:num>
  <w:num w:numId="9">
    <w:abstractNumId w:val="11"/>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746C9"/>
    <w:rsid w:val="001746C9"/>
    <w:rsid w:val="001A4C73"/>
    <w:rsid w:val="009910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fr-FR" w:eastAsia="fr-FR"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itre1">
    <w:name w:val="heading 1"/>
    <w:pPr>
      <w:suppressAutoHyphens/>
      <w:ind w:left="111"/>
      <w:jc w:val="center"/>
      <w:outlineLvl w:val="0"/>
    </w:pPr>
    <w:rPr>
      <w:b/>
      <w:bCs/>
      <w:sz w:val="24"/>
      <w:szCs w:val="24"/>
    </w:rPr>
  </w:style>
  <w:style w:type="paragraph" w:styleId="Titre2">
    <w:name w:val="heading 2"/>
    <w:pPr>
      <w:keepNext/>
      <w:keepLines/>
      <w:suppressAutoHyphens/>
      <w:spacing w:before="40"/>
      <w:outlineLvl w:val="1"/>
    </w:pPr>
    <w:rPr>
      <w:rFonts w:eastAsia="Times New Roman" w:cs="Times New Roman"/>
      <w:color w:val="344E4A"/>
      <w:sz w:val="26"/>
      <w:szCs w:val="26"/>
    </w:rPr>
  </w:style>
  <w:style w:type="paragraph" w:styleId="Titre3">
    <w:name w:val="heading 3"/>
    <w:basedOn w:val="Standard"/>
    <w:next w:val="Textbody"/>
    <w:pPr>
      <w:keepNext/>
      <w:suppressAutoHyphens/>
      <w:spacing w:before="57"/>
      <w:ind w:left="283"/>
      <w:jc w:val="left"/>
      <w:outlineLvl w:val="2"/>
    </w:pPr>
    <w:rPr>
      <w:b/>
      <w:bCs/>
      <w:i/>
    </w:rPr>
  </w:style>
  <w:style w:type="paragraph" w:styleId="Titre4">
    <w:name w:val="heading 4"/>
    <w:next w:val="Textbody"/>
    <w:pPr>
      <w:spacing w:before="120" w:after="120"/>
      <w:outlineLvl w:val="3"/>
    </w:pPr>
    <w:rPr>
      <w:b/>
      <w:bCs/>
      <w:i/>
      <w:iCs/>
    </w:rPr>
  </w:style>
  <w:style w:type="paragraph" w:styleId="Titre5">
    <w:name w:val="heading 5"/>
    <w:next w:val="Textbody"/>
    <w:pPr>
      <w:spacing w:before="120" w:after="60"/>
      <w:outlineLvl w:val="4"/>
    </w:pPr>
    <w:rPr>
      <w:b/>
      <w:bCs/>
    </w:rPr>
  </w:style>
  <w:style w:type="paragraph" w:styleId="Titre6">
    <w:name w:val="heading 6"/>
    <w:next w:val="Textbody"/>
    <w:pPr>
      <w:spacing w:before="60" w:after="60"/>
      <w:outlineLvl w:val="5"/>
    </w:pPr>
    <w:rPr>
      <w:b/>
      <w:bCs/>
      <w:i/>
      <w:iCs/>
    </w:rPr>
  </w:style>
  <w:style w:type="paragraph" w:styleId="Titre7">
    <w:name w:val="heading 7"/>
    <w:next w:val="Textbody"/>
    <w:pPr>
      <w:spacing w:before="60" w:after="60"/>
      <w:outlineLvl w:val="6"/>
    </w:pPr>
    <w:rPr>
      <w:b/>
      <w:bCs/>
    </w:rPr>
  </w:style>
  <w:style w:type="paragraph" w:styleId="Titre8">
    <w:name w:val="heading 8"/>
    <w:next w:val="Textbody"/>
    <w:pPr>
      <w:spacing w:before="60" w:after="60"/>
      <w:outlineLvl w:val="7"/>
    </w:pPr>
    <w:rPr>
      <w:b/>
      <w:bCs/>
      <w:i/>
      <w:iCs/>
    </w:rPr>
  </w:style>
  <w:style w:type="paragraph" w:styleId="Titre9">
    <w:name w:val="heading 9"/>
    <w:next w:val="Textbody"/>
    <w:pPr>
      <w:spacing w:before="60" w:after="60"/>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jc w:val="both"/>
    </w:pPr>
  </w:style>
  <w:style w:type="paragraph" w:customStyle="1" w:styleId="Heading">
    <w:name w:val="Heading"/>
    <w:next w:val="Textbody"/>
    <w:pPr>
      <w:jc w:val="center"/>
    </w:pPr>
    <w:rPr>
      <w:b/>
      <w:bCs/>
      <w:sz w:val="56"/>
      <w:szCs w:val="56"/>
    </w:rPr>
  </w:style>
  <w:style w:type="paragraph" w:customStyle="1" w:styleId="Textbody">
    <w:name w:val="Text body"/>
    <w:pPr>
      <w:suppressAutoHyphens/>
      <w:spacing w:line="276" w:lineRule="auto"/>
      <w:jc w:val="both"/>
    </w:pPr>
  </w:style>
  <w:style w:type="paragraph" w:styleId="Paragraphedeliste">
    <w:name w:val="List Paragraph"/>
    <w:pPr>
      <w:suppressAutoHyphens/>
      <w:spacing w:before="2"/>
      <w:ind w:left="474" w:hanging="346"/>
    </w:pPr>
  </w:style>
  <w:style w:type="paragraph" w:customStyle="1" w:styleId="HeaderandFooter">
    <w:name w:val="Header and Footer"/>
    <w:basedOn w:val="Standard"/>
    <w:pPr>
      <w:suppressLineNumbers/>
      <w:tabs>
        <w:tab w:val="center" w:pos="4819"/>
        <w:tab w:val="right" w:pos="9638"/>
      </w:tabs>
    </w:pPr>
  </w:style>
  <w:style w:type="paragraph" w:styleId="En-tte">
    <w:name w:val="header"/>
    <w:pPr>
      <w:tabs>
        <w:tab w:val="center" w:pos="4513"/>
        <w:tab w:val="right" w:pos="9026"/>
      </w:tabs>
      <w:suppressAutoHyphens/>
    </w:pPr>
  </w:style>
  <w:style w:type="paragraph" w:styleId="Pieddepage">
    <w:name w:val="footer"/>
    <w:pPr>
      <w:tabs>
        <w:tab w:val="center" w:pos="4513"/>
        <w:tab w:val="right" w:pos="9026"/>
      </w:tabs>
      <w:suppressAutoHyphens/>
    </w:pPr>
    <w:rPr>
      <w:sz w:val="14"/>
    </w:rPr>
  </w:style>
  <w:style w:type="paragraph" w:customStyle="1" w:styleId="Titredelapage">
    <w:name w:val="Titre de la page"/>
    <w:pPr>
      <w:suppressAutoHyphens/>
      <w:spacing w:after="120" w:line="264" w:lineRule="auto"/>
      <w:jc w:val="center"/>
    </w:pPr>
    <w:rPr>
      <w:rFonts w:eastAsia="Times New Roman" w:cs="Times New Roman"/>
      <w:b/>
      <w:bCs/>
      <w:sz w:val="24"/>
    </w:rPr>
  </w:style>
  <w:style w:type="paragraph" w:customStyle="1" w:styleId="Titre1demapage">
    <w:name w:val="Titre 1 de ma page"/>
    <w:basedOn w:val="Textbody"/>
    <w:next w:val="Textbody"/>
    <w:pPr>
      <w:spacing w:before="1"/>
    </w:pPr>
    <w:rPr>
      <w:b/>
      <w:bCs/>
    </w:rPr>
  </w:style>
  <w:style w:type="paragraph" w:customStyle="1" w:styleId="Titre2demapage">
    <w:name w:val="Titre 2 de ma page"/>
    <w:basedOn w:val="Titre1demapage"/>
    <w:next w:val="Textbody"/>
    <w:rPr>
      <w:sz w:val="16"/>
      <w:szCs w:val="16"/>
    </w:rPr>
  </w:style>
  <w:style w:type="paragraph" w:customStyle="1" w:styleId="Date2">
    <w:name w:val="Date 2"/>
    <w:next w:val="Textbody"/>
    <w:pPr>
      <w:suppressAutoHyphens/>
      <w:spacing w:before="139"/>
      <w:jc w:val="right"/>
    </w:pPr>
    <w:rPr>
      <w:color w:val="231F20"/>
      <w:sz w:val="16"/>
    </w:rPr>
  </w:style>
  <w:style w:type="paragraph" w:customStyle="1" w:styleId="PieddePage0">
    <w:name w:val="Pied de Page"/>
    <w:pPr>
      <w:suppressAutoHyphens/>
      <w:spacing w:line="161" w:lineRule="exact"/>
    </w:pPr>
    <w:rPr>
      <w:color w:val="939598"/>
      <w:sz w:val="14"/>
    </w:rPr>
  </w:style>
  <w:style w:type="paragraph" w:customStyle="1" w:styleId="Titrecentral">
    <w:name w:val="Titre central"/>
    <w:basedOn w:val="Titre1"/>
    <w:next w:val="Textbody"/>
    <w:pPr>
      <w:ind w:left="0"/>
    </w:pPr>
  </w:style>
  <w:style w:type="paragraph" w:customStyle="1" w:styleId="TableContents">
    <w:name w:val="Table Contents"/>
    <w:basedOn w:val="Standard"/>
    <w:pPr>
      <w:suppressLineNumbers/>
    </w:pPr>
    <w:rPr>
      <w:sz w:val="14"/>
    </w:rPr>
  </w:style>
  <w:style w:type="paragraph" w:customStyle="1" w:styleId="Textbodyindent">
    <w:name w:val="Text body indent"/>
    <w:basedOn w:val="Standard"/>
    <w:pPr>
      <w:keepLines/>
      <w:ind w:right="423" w:firstLine="709"/>
    </w:pPr>
  </w:style>
  <w:style w:type="paragraph" w:styleId="Titreindex">
    <w:name w:val="index heading"/>
    <w:basedOn w:val="Heading"/>
    <w:pPr>
      <w:suppressLineNumbers/>
    </w:pPr>
    <w:rPr>
      <w:sz w:val="32"/>
      <w:szCs w:val="32"/>
    </w:rPr>
  </w:style>
  <w:style w:type="paragraph" w:customStyle="1" w:styleId="ContentsHeading">
    <w:name w:val="Contents Heading"/>
    <w:basedOn w:val="Standard"/>
    <w:pPr>
      <w:keepNext/>
      <w:keepLines/>
      <w:suppressLineNumbers/>
      <w:spacing w:before="113"/>
      <w:jc w:val="left"/>
    </w:pPr>
    <w:rPr>
      <w:b/>
      <w:bCs/>
      <w:sz w:val="32"/>
      <w:szCs w:val="32"/>
    </w:rPr>
  </w:style>
  <w:style w:type="paragraph" w:customStyle="1" w:styleId="Index">
    <w:name w:val="Index"/>
    <w:basedOn w:val="Standard"/>
    <w:pPr>
      <w:suppressLineNumbers/>
    </w:pPr>
  </w:style>
  <w:style w:type="paragraph" w:customStyle="1" w:styleId="Contents1">
    <w:name w:val="Contents 1"/>
    <w:basedOn w:val="Standard"/>
    <w:pPr>
      <w:tabs>
        <w:tab w:val="right" w:leader="dot" w:pos="9638"/>
      </w:tabs>
      <w:spacing w:before="113"/>
    </w:pPr>
  </w:style>
  <w:style w:type="paragraph" w:customStyle="1" w:styleId="Contents2">
    <w:name w:val="Contents 2"/>
    <w:basedOn w:val="Standard"/>
    <w:pPr>
      <w:tabs>
        <w:tab w:val="right" w:leader="dot" w:pos="9638"/>
      </w:tabs>
      <w:spacing w:before="57"/>
      <w:ind w:left="283"/>
    </w:pPr>
    <w:rPr>
      <w:sz w:val="18"/>
    </w:rPr>
  </w:style>
  <w:style w:type="paragraph" w:customStyle="1" w:styleId="Contents3">
    <w:name w:val="Contents 3"/>
    <w:basedOn w:val="Standard"/>
    <w:pPr>
      <w:tabs>
        <w:tab w:val="right" w:leader="dot" w:pos="9638"/>
      </w:tabs>
      <w:spacing w:before="28"/>
      <w:ind w:left="566"/>
    </w:pPr>
    <w:rPr>
      <w:i/>
      <w:sz w:val="18"/>
    </w:rPr>
  </w:style>
  <w:style w:type="paragraph" w:customStyle="1" w:styleId="Heading10">
    <w:name w:val="Heading 10"/>
    <w:next w:val="Textbody"/>
    <w:pPr>
      <w:spacing w:before="60" w:after="60"/>
    </w:pPr>
    <w:rPr>
      <w:b/>
      <w:bCs/>
    </w:rPr>
  </w:style>
  <w:style w:type="paragraph" w:customStyle="1" w:styleId="Objectindexheading">
    <w:name w:val="Object index heading"/>
    <w:pPr>
      <w:suppressLineNumbers/>
    </w:pPr>
    <w:rPr>
      <w:b/>
      <w:bCs/>
      <w:sz w:val="32"/>
      <w:szCs w:val="32"/>
    </w:rPr>
  </w:style>
  <w:style w:type="paragraph" w:customStyle="1" w:styleId="Tableindexheading">
    <w:name w:val="Table index heading"/>
    <w:pPr>
      <w:suppressLineNumbers/>
    </w:pPr>
    <w:rPr>
      <w:b/>
      <w:bCs/>
      <w:sz w:val="32"/>
      <w:szCs w:val="32"/>
    </w:rPr>
  </w:style>
  <w:style w:type="paragraph" w:customStyle="1" w:styleId="UserIndexHeading">
    <w:name w:val="User Index Heading"/>
    <w:pPr>
      <w:suppressLineNumbers/>
    </w:pPr>
    <w:rPr>
      <w:b/>
      <w:bCs/>
      <w:sz w:val="32"/>
      <w:szCs w:val="32"/>
    </w:rPr>
  </w:style>
  <w:style w:type="paragraph" w:customStyle="1" w:styleId="BibliographyHeading">
    <w:name w:val="Bibliography Heading"/>
    <w:pPr>
      <w:suppressLineNumbers/>
    </w:pPr>
    <w:rPr>
      <w:b/>
      <w:bCs/>
      <w:sz w:val="32"/>
      <w:szCs w:val="32"/>
    </w:rPr>
  </w:style>
  <w:style w:type="paragraph" w:customStyle="1" w:styleId="FigureIndexHeading">
    <w:name w:val="Figure Index Heading"/>
    <w:pPr>
      <w:suppressLineNumbers/>
    </w:pPr>
    <w:rPr>
      <w:b/>
      <w:bCs/>
      <w:sz w:val="32"/>
      <w:szCs w:val="32"/>
    </w:rPr>
  </w:style>
  <w:style w:type="paragraph" w:customStyle="1" w:styleId="TableHeading">
    <w:name w:val="Table Heading"/>
    <w:basedOn w:val="TableContents"/>
    <w:pPr>
      <w:jc w:val="center"/>
    </w:pPr>
    <w:rPr>
      <w:b/>
      <w:bCs/>
    </w:rPr>
  </w:style>
  <w:style w:type="paragraph" w:customStyle="1" w:styleId="ListContents">
    <w:name w:val="List Contents"/>
    <w:basedOn w:val="Standard"/>
    <w:pPr>
      <w:ind w:left="567"/>
    </w:p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Hangingindent">
    <w:name w:val="Hanging indent"/>
    <w:basedOn w:val="Textbody"/>
    <w:pPr>
      <w:tabs>
        <w:tab w:val="left" w:pos="567"/>
      </w:tabs>
      <w:ind w:left="567" w:hanging="283"/>
    </w:pPr>
  </w:style>
  <w:style w:type="paragraph" w:customStyle="1" w:styleId="Bibliography1">
    <w:name w:val="Bibliography 1"/>
    <w:basedOn w:val="Index"/>
    <w:pPr>
      <w:tabs>
        <w:tab w:val="right" w:leader="dot" w:pos="9638"/>
      </w:tabs>
    </w:pPr>
  </w:style>
  <w:style w:type="paragraph" w:styleId="Lgende">
    <w:name w:val="caption"/>
    <w:basedOn w:val="Standard"/>
    <w:pPr>
      <w:suppressLineNumbers/>
      <w:spacing w:before="120" w:after="120"/>
    </w:pPr>
    <w:rPr>
      <w:i/>
      <w:iCs/>
    </w:rPr>
  </w:style>
  <w:style w:type="paragraph" w:customStyle="1" w:styleId="Drawing">
    <w:name w:val="Drawing"/>
    <w:basedOn w:val="Standard"/>
  </w:style>
  <w:style w:type="paragraph" w:customStyle="1" w:styleId="Addressee">
    <w:name w:val="Addressee"/>
    <w:basedOn w:val="Standard"/>
    <w:pPr>
      <w:suppressLineNumbers/>
      <w:spacing w:after="60"/>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7">
    <w:name w:val="Contents 7"/>
    <w:basedOn w:val="Index"/>
    <w:pPr>
      <w:tabs>
        <w:tab w:val="right" w:leader="dot" w:pos="9638"/>
      </w:tabs>
      <w:ind w:left="1698"/>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styleId="Liste">
    <w:name w:val="List"/>
    <w:basedOn w:val="Textbody"/>
  </w:style>
  <w:style w:type="paragraph" w:customStyle="1" w:styleId="Numbering1">
    <w:name w:val="Numbering 1"/>
    <w:basedOn w:val="Liste"/>
    <w:pPr>
      <w:spacing w:after="120"/>
      <w:ind w:left="360" w:hanging="360"/>
    </w:pPr>
  </w:style>
  <w:style w:type="paragraph" w:customStyle="1" w:styleId="Numbering1Start">
    <w:name w:val="Numbering 1 Start"/>
    <w:basedOn w:val="Liste"/>
    <w:next w:val="Numbering1"/>
    <w:pPr>
      <w:spacing w:before="240" w:after="120"/>
      <w:ind w:left="360" w:hanging="360"/>
    </w:pPr>
  </w:style>
  <w:style w:type="paragraph" w:customStyle="1" w:styleId="Numbering1End">
    <w:name w:val="Numbering 1 End"/>
    <w:basedOn w:val="Liste"/>
    <w:next w:val="Numbering1"/>
    <w:pPr>
      <w:spacing w:after="240"/>
      <w:ind w:left="360" w:hanging="360"/>
    </w:pPr>
  </w:style>
  <w:style w:type="paragraph" w:customStyle="1" w:styleId="Numbering1Cont">
    <w:name w:val="Numbering 1 Cont."/>
    <w:basedOn w:val="Liste"/>
    <w:pPr>
      <w:spacing w:after="120"/>
      <w:ind w:left="360"/>
    </w:pPr>
  </w:style>
  <w:style w:type="paragraph" w:customStyle="1" w:styleId="Numbering2">
    <w:name w:val="Numbering 2"/>
    <w:basedOn w:val="Liste"/>
    <w:pPr>
      <w:spacing w:after="120"/>
      <w:ind w:left="720" w:hanging="360"/>
    </w:pPr>
  </w:style>
  <w:style w:type="paragraph" w:customStyle="1" w:styleId="Numbering2Start">
    <w:name w:val="Numbering 2 Start"/>
    <w:basedOn w:val="Liste"/>
    <w:next w:val="Numbering2"/>
    <w:pPr>
      <w:spacing w:before="240" w:after="120"/>
      <w:ind w:left="720" w:hanging="360"/>
    </w:pPr>
  </w:style>
  <w:style w:type="paragraph" w:customStyle="1" w:styleId="Numbering2End">
    <w:name w:val="Numbering 2 End"/>
    <w:basedOn w:val="Liste"/>
    <w:next w:val="Numbering2"/>
    <w:pPr>
      <w:spacing w:after="240"/>
      <w:ind w:left="720" w:hanging="360"/>
    </w:pPr>
  </w:style>
  <w:style w:type="paragraph" w:customStyle="1" w:styleId="Numbering2Cont">
    <w:name w:val="Numbering 2 Cont."/>
    <w:basedOn w:val="Liste"/>
    <w:pPr>
      <w:spacing w:after="120"/>
      <w:ind w:left="720"/>
    </w:pPr>
  </w:style>
  <w:style w:type="paragraph" w:customStyle="1" w:styleId="Numbering3">
    <w:name w:val="Numbering 3"/>
    <w:basedOn w:val="Liste"/>
    <w:pPr>
      <w:spacing w:after="120"/>
      <w:ind w:left="1080" w:hanging="360"/>
    </w:pPr>
  </w:style>
  <w:style w:type="paragraph" w:customStyle="1" w:styleId="Numbering3Start">
    <w:name w:val="Numbering 3 Start"/>
    <w:basedOn w:val="Liste"/>
    <w:next w:val="Numbering3"/>
    <w:pPr>
      <w:spacing w:before="240" w:after="120"/>
      <w:ind w:left="1080" w:hanging="360"/>
    </w:pPr>
  </w:style>
  <w:style w:type="paragraph" w:customStyle="1" w:styleId="Numbering3End">
    <w:name w:val="Numbering 3 End"/>
    <w:basedOn w:val="Liste"/>
    <w:next w:val="Numbering3"/>
    <w:pPr>
      <w:spacing w:after="240"/>
      <w:ind w:left="1080" w:hanging="360"/>
    </w:pPr>
  </w:style>
  <w:style w:type="paragraph" w:customStyle="1" w:styleId="Numbering3Cont">
    <w:name w:val="Numbering 3 Cont."/>
    <w:basedOn w:val="Liste"/>
    <w:pPr>
      <w:spacing w:after="120"/>
      <w:ind w:left="1080"/>
    </w:pPr>
  </w:style>
  <w:style w:type="paragraph" w:customStyle="1" w:styleId="Numbering4">
    <w:name w:val="Numbering 4"/>
    <w:basedOn w:val="Liste"/>
    <w:pPr>
      <w:spacing w:after="120"/>
      <w:ind w:left="1440" w:hanging="360"/>
    </w:pPr>
  </w:style>
  <w:style w:type="paragraph" w:customStyle="1" w:styleId="Numbering4Start">
    <w:name w:val="Numbering 4 Start"/>
    <w:basedOn w:val="Liste"/>
    <w:next w:val="Numbering4"/>
    <w:pPr>
      <w:spacing w:before="240" w:after="120"/>
      <w:ind w:left="1440" w:hanging="360"/>
    </w:pPr>
  </w:style>
  <w:style w:type="paragraph" w:customStyle="1" w:styleId="Numbering4End">
    <w:name w:val="Numbering 4 End"/>
    <w:basedOn w:val="Liste"/>
    <w:next w:val="Numbering4"/>
    <w:pPr>
      <w:spacing w:after="240"/>
      <w:ind w:left="1440" w:hanging="360"/>
    </w:pPr>
  </w:style>
  <w:style w:type="paragraph" w:customStyle="1" w:styleId="Numbering4Cont">
    <w:name w:val="Numbering 4 Cont."/>
    <w:basedOn w:val="Liste"/>
    <w:pPr>
      <w:spacing w:after="120"/>
      <w:ind w:left="1440"/>
    </w:pPr>
  </w:style>
  <w:style w:type="paragraph" w:customStyle="1" w:styleId="Numbering5">
    <w:name w:val="Numbering 5"/>
    <w:basedOn w:val="Liste"/>
    <w:pPr>
      <w:spacing w:after="120"/>
      <w:ind w:left="1800" w:hanging="360"/>
    </w:pPr>
  </w:style>
  <w:style w:type="paragraph" w:customStyle="1" w:styleId="Numbering5Start">
    <w:name w:val="Numbering 5 Start"/>
    <w:basedOn w:val="Liste"/>
    <w:next w:val="Numbering5"/>
    <w:pPr>
      <w:spacing w:before="240" w:after="120"/>
      <w:ind w:left="1800" w:hanging="360"/>
    </w:pPr>
  </w:style>
  <w:style w:type="paragraph" w:customStyle="1" w:styleId="Numbering5End">
    <w:name w:val="Numbering 5 End"/>
    <w:basedOn w:val="Liste"/>
    <w:next w:val="Numbering5"/>
    <w:pPr>
      <w:spacing w:after="240"/>
      <w:ind w:left="1800" w:hanging="360"/>
    </w:pPr>
  </w:style>
  <w:style w:type="paragraph" w:customStyle="1" w:styleId="Numbering5Cont">
    <w:name w:val="Numbering 5 Cont."/>
    <w:basedOn w:val="Liste"/>
    <w:pPr>
      <w:spacing w:after="120"/>
      <w:ind w:left="1800"/>
    </w:pPr>
  </w:style>
  <w:style w:type="paragraph" w:customStyle="1" w:styleId="Titre3demapage">
    <w:name w:val="Titre 3 de ma page"/>
    <w:basedOn w:val="Titre2demapage"/>
    <w:rPr>
      <w:b w:val="0"/>
      <w:bCs w:val="0"/>
    </w:rPr>
  </w:style>
  <w:style w:type="paragraph" w:customStyle="1" w:styleId="ListHeading">
    <w:name w:val="List Heading"/>
    <w:basedOn w:val="Standard"/>
    <w:next w:val="ListContents"/>
  </w:style>
  <w:style w:type="paragraph" w:customStyle="1" w:styleId="Headerright">
    <w:name w:val="Header right"/>
    <w:basedOn w:val="En-tte"/>
    <w:pPr>
      <w:suppressLineNumbers/>
      <w:tabs>
        <w:tab w:val="clear" w:pos="4513"/>
        <w:tab w:val="clear" w:pos="9026"/>
        <w:tab w:val="center" w:pos="4819"/>
        <w:tab w:val="right" w:pos="9638"/>
      </w:tabs>
      <w:jc w:val="right"/>
    </w:pPr>
  </w:style>
  <w:style w:type="paragraph" w:customStyle="1" w:styleId="Headerleft">
    <w:name w:val="Header left"/>
    <w:basedOn w:val="En-tte"/>
    <w:pPr>
      <w:suppressLineNumbers/>
      <w:tabs>
        <w:tab w:val="clear" w:pos="4513"/>
        <w:tab w:val="clear" w:pos="9026"/>
        <w:tab w:val="center" w:pos="4819"/>
        <w:tab w:val="right" w:pos="9638"/>
      </w:tabs>
    </w:pPr>
  </w:style>
  <w:style w:type="paragraph" w:customStyle="1" w:styleId="Sender">
    <w:name w:val="Sender"/>
    <w:basedOn w:val="Standard"/>
    <w:pPr>
      <w:suppressLineNumbers/>
      <w:spacing w:after="60"/>
    </w:pPr>
  </w:style>
  <w:style w:type="paragraph" w:customStyle="1" w:styleId="Figure">
    <w:name w:val="Figure"/>
    <w:basedOn w:val="Lgende"/>
  </w:style>
  <w:style w:type="paragraph" w:styleId="Salutations">
    <w:name w:val="Salutation"/>
    <w:basedOn w:val="Standard"/>
    <w:pPr>
      <w:suppressLineNumbers/>
    </w:pPr>
  </w:style>
  <w:style w:type="paragraph" w:customStyle="1" w:styleId="Illustration">
    <w:name w:val="Illustration"/>
    <w:basedOn w:val="Lgende"/>
  </w:style>
  <w:style w:type="paragraph" w:customStyle="1" w:styleId="Objectindex1">
    <w:name w:val="Object index 1"/>
    <w:basedOn w:val="Index"/>
    <w:pPr>
      <w:tabs>
        <w:tab w:val="right" w:leader="dot" w:pos="9638"/>
      </w:tabs>
    </w:pPr>
  </w:style>
  <w:style w:type="paragraph" w:customStyle="1" w:styleId="Tableindex1">
    <w:name w:val="Table index 1"/>
    <w:basedOn w:val="Index"/>
    <w:pPr>
      <w:tabs>
        <w:tab w:val="right" w:leader="dot" w:pos="9638"/>
      </w:tabs>
    </w:pPr>
  </w:style>
  <w:style w:type="paragraph" w:customStyle="1" w:styleId="FigureIndex1">
    <w:name w:val="Figure Index 1"/>
    <w:basedOn w:val="Index"/>
    <w:pPr>
      <w:tabs>
        <w:tab w:val="right" w:leader="dot" w:pos="9638"/>
      </w:tabs>
    </w:pPr>
  </w:style>
  <w:style w:type="paragraph" w:styleId="Index1">
    <w:name w:val="index 1"/>
    <w:basedOn w:val="Index"/>
  </w:style>
  <w:style w:type="paragraph" w:styleId="Index2">
    <w:name w:val="index 2"/>
    <w:basedOn w:val="Index"/>
    <w:pPr>
      <w:ind w:left="283"/>
    </w:pPr>
  </w:style>
  <w:style w:type="paragraph" w:styleId="Index3">
    <w:name w:val="index 3"/>
    <w:basedOn w:val="Index"/>
    <w:pPr>
      <w:ind w:left="566"/>
    </w:pPr>
  </w:style>
  <w:style w:type="paragraph" w:customStyle="1" w:styleId="IndexSeparator">
    <w:name w:val="Index Separator"/>
    <w:basedOn w:val="Index"/>
  </w:style>
  <w:style w:type="paragraph" w:customStyle="1" w:styleId="HorizontalLine">
    <w:name w:val="Horizontal Line"/>
    <w:basedOn w:val="Standard"/>
    <w:next w:val="Textbody"/>
    <w:pPr>
      <w:suppressLineNumbers/>
      <w:spacing w:after="283"/>
    </w:pPr>
    <w:rPr>
      <w:sz w:val="12"/>
      <w:szCs w:val="12"/>
    </w:rPr>
  </w:style>
  <w:style w:type="paragraph" w:customStyle="1" w:styleId="List1">
    <w:name w:val="List 1"/>
    <w:basedOn w:val="Liste"/>
    <w:pPr>
      <w:spacing w:after="120"/>
      <w:ind w:left="360" w:hanging="360"/>
    </w:pPr>
  </w:style>
  <w:style w:type="paragraph" w:customStyle="1" w:styleId="List1Start">
    <w:name w:val="List 1 Start"/>
    <w:basedOn w:val="Liste"/>
    <w:next w:val="List1"/>
    <w:pPr>
      <w:spacing w:before="240" w:after="120"/>
      <w:ind w:left="360" w:hanging="360"/>
    </w:pPr>
  </w:style>
  <w:style w:type="paragraph" w:customStyle="1" w:styleId="List1End">
    <w:name w:val="List 1 End"/>
    <w:basedOn w:val="Liste"/>
    <w:next w:val="List1"/>
    <w:pPr>
      <w:spacing w:after="240"/>
      <w:ind w:left="360" w:hanging="360"/>
    </w:pPr>
  </w:style>
  <w:style w:type="paragraph" w:customStyle="1" w:styleId="List1Cont">
    <w:name w:val="List 1 Cont."/>
    <w:basedOn w:val="Liste"/>
    <w:pPr>
      <w:spacing w:after="120"/>
      <w:ind w:left="360"/>
    </w:pPr>
  </w:style>
  <w:style w:type="paragraph" w:styleId="Liste2">
    <w:name w:val="List 2"/>
    <w:basedOn w:val="Liste"/>
    <w:pPr>
      <w:spacing w:after="120"/>
      <w:ind w:left="720" w:hanging="360"/>
    </w:pPr>
  </w:style>
  <w:style w:type="paragraph" w:customStyle="1" w:styleId="List2Start">
    <w:name w:val="List 2 Start"/>
    <w:basedOn w:val="Liste"/>
    <w:next w:val="Liste2"/>
    <w:pPr>
      <w:spacing w:before="240" w:after="120"/>
      <w:ind w:left="720" w:hanging="360"/>
    </w:pPr>
  </w:style>
  <w:style w:type="paragraph" w:customStyle="1" w:styleId="List2End">
    <w:name w:val="List 2 End"/>
    <w:basedOn w:val="Liste"/>
    <w:next w:val="Liste2"/>
    <w:pPr>
      <w:spacing w:after="240"/>
      <w:ind w:left="720" w:hanging="360"/>
    </w:pPr>
  </w:style>
  <w:style w:type="paragraph" w:customStyle="1" w:styleId="List2Cont">
    <w:name w:val="List 2 Cont."/>
    <w:basedOn w:val="Liste"/>
    <w:pPr>
      <w:spacing w:after="120"/>
      <w:ind w:left="720"/>
    </w:pPr>
  </w:style>
  <w:style w:type="paragraph" w:styleId="Liste3">
    <w:name w:val="List 3"/>
    <w:basedOn w:val="Liste"/>
    <w:pPr>
      <w:spacing w:after="120"/>
      <w:ind w:left="1080" w:hanging="360"/>
    </w:pPr>
  </w:style>
  <w:style w:type="paragraph" w:customStyle="1" w:styleId="List3Start">
    <w:name w:val="List 3 Start"/>
    <w:basedOn w:val="Liste"/>
    <w:next w:val="Liste3"/>
    <w:pPr>
      <w:spacing w:before="240" w:after="120"/>
      <w:ind w:left="1080" w:hanging="360"/>
    </w:pPr>
  </w:style>
  <w:style w:type="paragraph" w:customStyle="1" w:styleId="List3End">
    <w:name w:val="List 3 End"/>
    <w:basedOn w:val="Liste"/>
    <w:next w:val="Liste3"/>
    <w:pPr>
      <w:spacing w:after="240"/>
      <w:ind w:left="1080" w:hanging="360"/>
    </w:pPr>
  </w:style>
  <w:style w:type="paragraph" w:customStyle="1" w:styleId="List3Cont">
    <w:name w:val="List 3 Cont."/>
    <w:basedOn w:val="Liste"/>
    <w:pPr>
      <w:spacing w:after="120"/>
      <w:ind w:left="1080"/>
    </w:pPr>
  </w:style>
  <w:style w:type="paragraph" w:styleId="Liste4">
    <w:name w:val="List 4"/>
    <w:basedOn w:val="Liste"/>
    <w:pPr>
      <w:spacing w:after="120"/>
      <w:ind w:left="1440" w:hanging="360"/>
    </w:pPr>
  </w:style>
  <w:style w:type="paragraph" w:customStyle="1" w:styleId="List4Start">
    <w:name w:val="List 4 Start"/>
    <w:basedOn w:val="Liste"/>
    <w:next w:val="Liste4"/>
    <w:pPr>
      <w:spacing w:before="240" w:after="120"/>
      <w:ind w:left="1440" w:hanging="360"/>
    </w:pPr>
  </w:style>
  <w:style w:type="paragraph" w:customStyle="1" w:styleId="List4End">
    <w:name w:val="List 4 End"/>
    <w:basedOn w:val="Liste"/>
    <w:next w:val="Liste4"/>
    <w:pPr>
      <w:spacing w:after="240"/>
      <w:ind w:left="1440" w:hanging="360"/>
    </w:pPr>
  </w:style>
  <w:style w:type="paragraph" w:customStyle="1" w:styleId="List4Cont">
    <w:name w:val="List 4 Cont."/>
    <w:basedOn w:val="Liste"/>
    <w:pPr>
      <w:spacing w:after="120"/>
      <w:ind w:left="1440"/>
    </w:pPr>
  </w:style>
  <w:style w:type="paragraph" w:styleId="Liste5">
    <w:name w:val="List 5"/>
    <w:basedOn w:val="Liste"/>
    <w:pPr>
      <w:spacing w:after="120"/>
      <w:ind w:left="1800" w:hanging="360"/>
    </w:pPr>
  </w:style>
  <w:style w:type="paragraph" w:customStyle="1" w:styleId="List5Start">
    <w:name w:val="List 5 Start"/>
    <w:basedOn w:val="Liste"/>
    <w:next w:val="Liste5"/>
    <w:pPr>
      <w:spacing w:before="240" w:after="120"/>
      <w:ind w:left="1800" w:hanging="360"/>
    </w:pPr>
  </w:style>
  <w:style w:type="paragraph" w:customStyle="1" w:styleId="List5End">
    <w:name w:val="List 5 End"/>
    <w:basedOn w:val="Liste"/>
    <w:next w:val="Liste5"/>
    <w:pPr>
      <w:spacing w:after="240"/>
      <w:ind w:left="1800" w:hanging="360"/>
    </w:pPr>
  </w:style>
  <w:style w:type="paragraph" w:customStyle="1" w:styleId="List5Cont">
    <w:name w:val="List 5 Cont."/>
    <w:basedOn w:val="Liste"/>
    <w:pPr>
      <w:spacing w:after="120"/>
      <w:ind w:left="1800"/>
    </w:pPr>
  </w:style>
  <w:style w:type="paragraph" w:styleId="Sous-titre">
    <w:name w:val="Subtitle"/>
    <w:basedOn w:val="Heading"/>
    <w:next w:val="Textbody"/>
    <w:pPr>
      <w:spacing w:before="60"/>
    </w:pPr>
    <w:rPr>
      <w:sz w:val="36"/>
      <w:szCs w:val="36"/>
    </w:rPr>
  </w:style>
  <w:style w:type="paragraph" w:customStyle="1" w:styleId="Table">
    <w:name w:val="Table"/>
    <w:basedOn w:val="Lgende"/>
  </w:style>
  <w:style w:type="paragraph" w:customStyle="1" w:styleId="Text">
    <w:name w:val="Text"/>
    <w:basedOn w:val="Lgende"/>
  </w:style>
  <w:style w:type="paragraph" w:customStyle="1" w:styleId="PreformattedText">
    <w:name w:val="Preformatted Text"/>
    <w:basedOn w:val="Standard"/>
    <w:rPr>
      <w:rFonts w:ascii="Liberation Mono" w:eastAsia="Liberation Mono" w:hAnsi="Liberation Mono" w:cs="Liberation Mono"/>
    </w:rPr>
  </w:style>
  <w:style w:type="paragraph" w:customStyle="1" w:styleId="Footnote">
    <w:name w:val="Footnote"/>
    <w:basedOn w:val="Standard"/>
    <w:pPr>
      <w:suppressLineNumbers/>
      <w:ind w:left="339" w:hanging="339"/>
    </w:pPr>
  </w:style>
  <w:style w:type="paragraph" w:customStyle="1" w:styleId="Endnote">
    <w:name w:val="Endnote"/>
    <w:basedOn w:val="Standard"/>
    <w:pPr>
      <w:suppressLineNumbers/>
      <w:ind w:left="339" w:hanging="339"/>
    </w:pPr>
  </w:style>
  <w:style w:type="paragraph" w:styleId="Signature">
    <w:name w:val="Signature"/>
    <w:basedOn w:val="Standard"/>
    <w:pPr>
      <w:suppressLineNumbers/>
    </w:pPr>
  </w:style>
  <w:style w:type="paragraph" w:customStyle="1" w:styleId="Firstlineindent">
    <w:name w:val="First line indent"/>
    <w:basedOn w:val="Textbody"/>
    <w:pPr>
      <w:ind w:firstLine="283"/>
    </w:pPr>
  </w:style>
  <w:style w:type="paragraph" w:customStyle="1" w:styleId="ListIndent">
    <w:name w:val="List Indent"/>
    <w:basedOn w:val="Textbody"/>
    <w:pPr>
      <w:tabs>
        <w:tab w:val="left" w:pos="2835"/>
      </w:tabs>
      <w:ind w:left="2835" w:hanging="2551"/>
    </w:pPr>
  </w:style>
  <w:style w:type="paragraph" w:customStyle="1" w:styleId="Footerright">
    <w:name w:val="Footer right"/>
    <w:basedOn w:val="Pieddepage"/>
    <w:pPr>
      <w:suppressLineNumbers/>
      <w:tabs>
        <w:tab w:val="clear" w:pos="4513"/>
        <w:tab w:val="clear" w:pos="9026"/>
        <w:tab w:val="center" w:pos="4819"/>
        <w:tab w:val="right" w:pos="9638"/>
      </w:tabs>
      <w:jc w:val="right"/>
    </w:pPr>
  </w:style>
  <w:style w:type="paragraph" w:customStyle="1" w:styleId="Footerleft">
    <w:name w:val="Footer left"/>
    <w:basedOn w:val="Pieddepage"/>
    <w:pPr>
      <w:suppressLineNumbers/>
      <w:tabs>
        <w:tab w:val="clear" w:pos="4513"/>
        <w:tab w:val="clear" w:pos="9026"/>
        <w:tab w:val="center" w:pos="4819"/>
        <w:tab w:val="right" w:pos="9638"/>
      </w:tabs>
    </w:pPr>
  </w:style>
  <w:style w:type="paragraph" w:customStyle="1" w:styleId="En-ttedrEAL">
    <w:name w:val="En-tête drEAL"/>
    <w:basedOn w:val="Textbody"/>
    <w:pPr>
      <w:suppressLineNumbers/>
      <w:tabs>
        <w:tab w:val="right" w:pos="9026"/>
      </w:tabs>
      <w:jc w:val="right"/>
    </w:pPr>
    <w:rPr>
      <w:b/>
      <w:bCs/>
      <w:sz w:val="24"/>
      <w:szCs w:val="24"/>
    </w:rPr>
  </w:style>
  <w:style w:type="paragraph" w:customStyle="1" w:styleId="ArrtnLePrfet">
    <w:name w:val="Arrêté n° Le Préfet..."/>
    <w:basedOn w:val="Standard"/>
    <w:pPr>
      <w:jc w:val="center"/>
    </w:pPr>
  </w:style>
  <w:style w:type="paragraph" w:customStyle="1" w:styleId="ServiceInfoHeader">
    <w:name w:val="Service Info Header"/>
    <w:basedOn w:val="En-tte"/>
    <w:next w:val="Textbody"/>
    <w:pPr>
      <w:spacing w:line="276" w:lineRule="auto"/>
      <w:jc w:val="right"/>
    </w:pPr>
    <w:rPr>
      <w:rFonts w:ascii="Arial Black" w:eastAsia="Arial Black" w:hAnsi="Arial Black" w:cs="Arial Black"/>
      <w:b/>
      <w:bCs/>
      <w:sz w:val="24"/>
      <w:szCs w:val="24"/>
    </w:rPr>
  </w:style>
  <w:style w:type="paragraph" w:styleId="NormalWeb">
    <w:name w:val="Normal (Web)"/>
    <w:basedOn w:val="Standard"/>
    <w:pPr>
      <w:spacing w:before="280" w:after="119"/>
    </w:pPr>
    <w:rPr>
      <w:rFonts w:ascii="Times New Roman" w:eastAsia="Times New Roman" w:hAnsi="Times New Roman" w:cs="Times New Roman"/>
      <w:sz w:val="24"/>
      <w:szCs w:val="24"/>
    </w:rPr>
  </w:style>
  <w:style w:type="paragraph" w:styleId="Commentaire">
    <w:name w:val="annotation text"/>
    <w:basedOn w:val="Normal"/>
  </w:style>
  <w:style w:type="paragraph" w:customStyle="1" w:styleId="TableauNormal1">
    <w:name w:val="Tableau Normal1"/>
    <w:pPr>
      <w:textAlignment w:val="auto"/>
    </w:pPr>
    <w:rPr>
      <w:rFonts w:ascii="Times New Roman" w:eastAsia="Cambria Math" w:hAnsi="Times New Roman" w:cs="Times New Roman"/>
    </w:rPr>
  </w:style>
  <w:style w:type="paragraph" w:customStyle="1" w:styleId="Standarduser">
    <w:name w:val="Standard (user)"/>
    <w:pPr>
      <w:suppressAutoHyphens/>
    </w:pPr>
    <w:rPr>
      <w:rFonts w:ascii="Marianne" w:eastAsia="Marianne" w:hAnsi="Marianne" w:cs="Marianne"/>
      <w:kern w:val="3"/>
      <w:sz w:val="24"/>
      <w:szCs w:val="24"/>
      <w:lang w:eastAsia="zh-CN" w:bidi="hi-IN"/>
    </w:rPr>
  </w:style>
  <w:style w:type="paragraph" w:customStyle="1" w:styleId="western">
    <w:name w:val="western"/>
    <w:basedOn w:val="Standard"/>
    <w:pPr>
      <w:spacing w:before="100" w:after="100" w:line="276" w:lineRule="auto"/>
      <w:textAlignment w:val="auto"/>
    </w:pPr>
    <w:rPr>
      <w:rFonts w:cs="Times New Roman"/>
    </w:rPr>
  </w:style>
  <w:style w:type="character" w:styleId="Lienhypertexte">
    <w:name w:val="Hyperlink"/>
    <w:rPr>
      <w:color w:val="5770BE"/>
      <w:u w:val="single"/>
    </w:rPr>
  </w:style>
  <w:style w:type="character" w:customStyle="1" w:styleId="dateCar">
    <w:name w:val="date Car"/>
    <w:rPr>
      <w:rFonts w:ascii="Arial" w:eastAsia="Arial" w:hAnsi="Arial" w:cs="Arial"/>
      <w:i/>
      <w:color w:val="231F20"/>
      <w:sz w:val="20"/>
    </w:rPr>
  </w:style>
  <w:style w:type="character" w:customStyle="1" w:styleId="En-tteCar">
    <w:name w:val="En-tête Car"/>
    <w:rPr>
      <w:rFonts w:ascii="Arial" w:eastAsia="Arial" w:hAnsi="Arial" w:cs="Arial"/>
    </w:rPr>
  </w:style>
  <w:style w:type="character" w:customStyle="1" w:styleId="PieddepageCar">
    <w:name w:val="Pied de page Car"/>
    <w:rPr>
      <w:rFonts w:ascii="Arial" w:eastAsia="Arial" w:hAnsi="Arial" w:cs="Arial"/>
    </w:rPr>
  </w:style>
  <w:style w:type="character" w:customStyle="1" w:styleId="CorpsdetexteCar">
    <w:name w:val="Corps de texte Car"/>
    <w:rPr>
      <w:sz w:val="20"/>
    </w:rPr>
  </w:style>
  <w:style w:type="character" w:customStyle="1" w:styleId="ObjetCar">
    <w:name w:val="Objet Car"/>
    <w:rPr>
      <w:b/>
      <w:color w:val="231F20"/>
      <w:sz w:val="20"/>
    </w:rPr>
  </w:style>
  <w:style w:type="character" w:customStyle="1" w:styleId="Titre1Car">
    <w:name w:val="Titre 1 Car"/>
    <w:rPr>
      <w:rFonts w:ascii="Arial" w:eastAsia="Arial" w:hAnsi="Arial" w:cs="Arial"/>
      <w:b/>
      <w:bCs/>
      <w:sz w:val="24"/>
      <w:szCs w:val="24"/>
    </w:rPr>
  </w:style>
  <w:style w:type="character" w:customStyle="1" w:styleId="SignatCar">
    <w:name w:val="Signat Car"/>
    <w:rPr>
      <w:rFonts w:ascii="Arial" w:eastAsia="Arial" w:hAnsi="Arial" w:cs="Arial"/>
      <w:b/>
      <w:bCs/>
      <w:color w:val="000000"/>
      <w:sz w:val="16"/>
      <w:szCs w:val="24"/>
    </w:rPr>
  </w:style>
  <w:style w:type="character" w:customStyle="1" w:styleId="TitredelapageCar">
    <w:name w:val="Titre de la page Car"/>
    <w:rPr>
      <w:rFonts w:eastAsia="Times New Roman"/>
      <w:b/>
      <w:bCs/>
      <w:sz w:val="24"/>
      <w:szCs w:val="20"/>
      <w:lang w:eastAsia="fr-FR"/>
    </w:rPr>
  </w:style>
  <w:style w:type="character" w:customStyle="1" w:styleId="Sous-titrecentrboldCar">
    <w:name w:val="Sous-titre centré bold Car"/>
    <w:rPr>
      <w:rFonts w:eastAsia="Times New Roman"/>
      <w:b/>
      <w:bCs/>
      <w:sz w:val="16"/>
      <w:szCs w:val="16"/>
      <w:lang w:eastAsia="fr-FR"/>
    </w:rPr>
  </w:style>
  <w:style w:type="character" w:customStyle="1" w:styleId="Sous-titre1Car">
    <w:name w:val="Sous-titre1 Car"/>
    <w:rPr>
      <w:b/>
      <w:bCs/>
      <w:sz w:val="16"/>
      <w:szCs w:val="16"/>
    </w:rPr>
  </w:style>
  <w:style w:type="character" w:customStyle="1" w:styleId="Sous-titre2Car">
    <w:name w:val="Sous-titre 2 Car"/>
    <w:rPr>
      <w:b w:val="0"/>
      <w:bCs w:val="0"/>
      <w:sz w:val="16"/>
      <w:szCs w:val="16"/>
    </w:rPr>
  </w:style>
  <w:style w:type="character" w:customStyle="1" w:styleId="Titre1demapageCar">
    <w:name w:val="Titre 1 de ma page Car"/>
    <w:rPr>
      <w:b/>
      <w:bCs/>
      <w:sz w:val="20"/>
    </w:rPr>
  </w:style>
  <w:style w:type="character" w:customStyle="1" w:styleId="Titre2demapageCar">
    <w:name w:val="Titre 2 de ma page Car"/>
    <w:rPr>
      <w:b/>
      <w:bCs/>
      <w:sz w:val="16"/>
      <w:szCs w:val="16"/>
    </w:rPr>
  </w:style>
  <w:style w:type="character" w:customStyle="1" w:styleId="Titre3demapageCar">
    <w:name w:val="Titre 3 de ma page Car"/>
    <w:rPr>
      <w:b w:val="0"/>
      <w:bCs w:val="0"/>
      <w:sz w:val="16"/>
      <w:szCs w:val="16"/>
    </w:rPr>
  </w:style>
  <w:style w:type="character" w:customStyle="1" w:styleId="Titre2Car">
    <w:name w:val="Titre 2 Car"/>
    <w:rPr>
      <w:rFonts w:ascii="Arial" w:eastAsia="Times New Roman" w:hAnsi="Arial" w:cs="Times New Roman"/>
      <w:color w:val="344E4A"/>
      <w:sz w:val="26"/>
      <w:szCs w:val="26"/>
    </w:rPr>
  </w:style>
  <w:style w:type="character" w:customStyle="1" w:styleId="Date2Car">
    <w:name w:val="Date 2 Car"/>
    <w:rPr>
      <w:color w:val="231F20"/>
      <w:sz w:val="16"/>
    </w:rPr>
  </w:style>
  <w:style w:type="character" w:styleId="Rfrenceintense">
    <w:name w:val="Intense Reference"/>
    <w:rPr>
      <w:b/>
      <w:bCs/>
      <w:smallCaps/>
      <w:color w:val="466964"/>
      <w:spacing w:val="5"/>
    </w:rPr>
  </w:style>
  <w:style w:type="character" w:customStyle="1" w:styleId="TitreCar">
    <w:name w:val="Titre Car"/>
    <w:rPr>
      <w:rFonts w:ascii="Arial" w:eastAsia="Times New Roman" w:hAnsi="Arial" w:cs="Times New Roman"/>
      <w:spacing w:val="-10"/>
      <w:kern w:val="3"/>
      <w:sz w:val="56"/>
      <w:szCs w:val="56"/>
    </w:rPr>
  </w:style>
  <w:style w:type="character" w:customStyle="1" w:styleId="Date1Car">
    <w:name w:val="Date 1 Car"/>
    <w:rPr>
      <w:sz w:val="20"/>
    </w:rPr>
  </w:style>
  <w:style w:type="character" w:customStyle="1" w:styleId="ServiceInfoHeaderCar">
    <w:name w:val="Service Info Header Car"/>
    <w:rPr>
      <w:rFonts w:ascii="Arial" w:eastAsia="Arial" w:hAnsi="Arial" w:cs="Arial"/>
      <w:b/>
      <w:bCs/>
      <w:sz w:val="24"/>
      <w:szCs w:val="24"/>
    </w:rPr>
  </w:style>
  <w:style w:type="character" w:customStyle="1" w:styleId="PieddePageCar0">
    <w:name w:val="Pied de Page Car"/>
    <w:rPr>
      <w:color w:val="939598"/>
      <w:sz w:val="14"/>
    </w:rPr>
  </w:style>
  <w:style w:type="character" w:customStyle="1" w:styleId="IntituleDirecteurCar">
    <w:name w:val="Intitule Directeur Car"/>
    <w:rPr>
      <w:b/>
      <w:bCs/>
      <w:sz w:val="24"/>
      <w:szCs w:val="24"/>
    </w:rPr>
  </w:style>
  <w:style w:type="character" w:customStyle="1" w:styleId="TitrecentralCar">
    <w:name w:val="Titre central Car"/>
    <w:rPr>
      <w:rFonts w:ascii="Arial" w:eastAsia="Arial" w:hAnsi="Arial" w:cs="Arial"/>
      <w:b/>
      <w:bCs/>
      <w:sz w:val="24"/>
      <w:szCs w:val="24"/>
    </w:rPr>
  </w:style>
  <w:style w:type="character" w:styleId="Numrodepage">
    <w:name w:val="page number"/>
    <w:basedOn w:val="Policepardfaut"/>
  </w:style>
  <w:style w:type="character" w:customStyle="1" w:styleId="Mentionnonrsolue">
    <w:name w:val="Mention non résolue"/>
    <w:rPr>
      <w:color w:val="605E5C"/>
      <w:shd w:val="clear" w:color="auto" w:fill="E1DFDD"/>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IndexLink">
    <w:name w:val="Index Link"/>
  </w:style>
  <w:style w:type="character" w:styleId="Accentuation">
    <w:name w:val="Emphasis"/>
    <w:rPr>
      <w:i/>
      <w:iCs/>
    </w:rPr>
  </w:style>
  <w:style w:type="character" w:customStyle="1" w:styleId="StrongEmphasis">
    <w:name w:val="Strong Emphasis"/>
    <w:rPr>
      <w:b/>
      <w:bC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Captioncharacters">
    <w:name w:val="Caption characters"/>
  </w:style>
  <w:style w:type="character" w:customStyle="1" w:styleId="FootnoteSymbol">
    <w:name w:val="Footnote Symbol"/>
  </w:style>
  <w:style w:type="character" w:customStyle="1" w:styleId="EndnoteSymbol">
    <w:name w:val="Endnote Symbol"/>
  </w:style>
  <w:style w:type="character" w:customStyle="1" w:styleId="NumberingSymbols">
    <w:name w:val="Numbering Symbols"/>
  </w:style>
  <w:style w:type="character" w:customStyle="1" w:styleId="VerticalNumberingSymbols">
    <w:name w:val="Vertical Numbering Symbols"/>
    <w:rPr>
      <w:eastAsianLayout w:id="0"/>
    </w:rPr>
  </w:style>
  <w:style w:type="character" w:customStyle="1" w:styleId="Citation1">
    <w:name w:val="Citation1"/>
    <w:rPr>
      <w:i/>
      <w:iCs/>
    </w:rPr>
  </w:style>
  <w:style w:type="character" w:customStyle="1" w:styleId="Definition">
    <w:name w:val="Definition"/>
  </w:style>
  <w:style w:type="character" w:customStyle="1" w:styleId="Mainindexentry">
    <w:name w:val="Main index entry"/>
    <w:rPr>
      <w:b/>
      <w:bCs/>
    </w:rPr>
  </w:style>
  <w:style w:type="character" w:customStyle="1" w:styleId="Example">
    <w:name w:val="Example"/>
    <w:rPr>
      <w:rFonts w:ascii="Liberation Mono" w:eastAsia="Liberation Mono" w:hAnsi="Liberation Mono" w:cs="Liberation Mono"/>
    </w:rPr>
  </w:style>
  <w:style w:type="character" w:customStyle="1" w:styleId="DropCaps">
    <w:name w:val="Drop Caps"/>
  </w:style>
  <w:style w:type="character" w:customStyle="1" w:styleId="VisitedInternetLink">
    <w:name w:val="Visited Internet Link"/>
    <w:rPr>
      <w:color w:val="800000"/>
      <w:u w:val="single"/>
    </w:rPr>
  </w:style>
  <w:style w:type="character" w:customStyle="1" w:styleId="Variable">
    <w:name w:val="Variable"/>
    <w:rPr>
      <w:i/>
      <w:iCs/>
    </w:rPr>
  </w:style>
  <w:style w:type="character" w:customStyle="1" w:styleId="Placeholder">
    <w:name w:val="Placeholder"/>
    <w:rPr>
      <w:smallCaps/>
      <w:color w:val="008080"/>
      <w:u w:val="dotted"/>
    </w:rPr>
  </w:style>
  <w:style w:type="character" w:customStyle="1" w:styleId="Teletype">
    <w:name w:val="Teletype"/>
    <w:rPr>
      <w:rFonts w:ascii="Liberation Mono" w:eastAsia="Liberation Mono" w:hAnsi="Liberation Mono" w:cs="Liberation Mono"/>
    </w:rPr>
  </w:style>
  <w:style w:type="character" w:customStyle="1" w:styleId="SourceText">
    <w:name w:val="Source Text"/>
    <w:rPr>
      <w:rFonts w:ascii="Liberation Mono" w:eastAsia="Liberation Mono" w:hAnsi="Liberation Mono" w:cs="Liberation Mono"/>
    </w:rPr>
  </w:style>
  <w:style w:type="character" w:customStyle="1" w:styleId="Rubies">
    <w:name w:val="Rubies"/>
    <w:rPr>
      <w:sz w:val="12"/>
      <w:szCs w:val="12"/>
      <w:u w:val="none"/>
      <w:em w:val="none"/>
    </w:rPr>
  </w:style>
  <w:style w:type="character" w:customStyle="1" w:styleId="UserEntry">
    <w:name w:val="User Entry"/>
    <w:rPr>
      <w:rFonts w:ascii="Liberation Mono" w:eastAsia="Liberation Mono" w:hAnsi="Liberation Mono" w:cs="Liberation Mono"/>
    </w:rPr>
  </w:style>
  <w:style w:type="character" w:customStyle="1" w:styleId="Linenumbering">
    <w:name w:val="Line numbering"/>
  </w:style>
  <w:style w:type="character" w:customStyle="1" w:styleId="WW8Num2z0">
    <w:name w:val="WW8Num2z0"/>
    <w:rPr>
      <w:rFonts w:ascii="Liberation Sans" w:eastAsia="Liberation Sans" w:hAnsi="Liberation Sans" w:cs="Liberation Sans"/>
      <w:b/>
      <w:bCs/>
      <w:sz w:val="24"/>
      <w:szCs w:val="24"/>
    </w:rPr>
  </w:style>
  <w:style w:type="character" w:customStyle="1" w:styleId="ListLabel38">
    <w:name w:val="ListLabel 38"/>
    <w:rPr>
      <w:sz w:val="22"/>
      <w:szCs w:val="22"/>
    </w:rPr>
  </w:style>
  <w:style w:type="character" w:customStyle="1" w:styleId="ListLabel34">
    <w:name w:val="ListLabel 34"/>
    <w:rPr>
      <w:sz w:val="22"/>
      <w:szCs w:val="22"/>
    </w:rPr>
  </w:style>
  <w:style w:type="character" w:customStyle="1" w:styleId="CommentaireCar">
    <w:name w:val="Commentaire Car"/>
    <w:basedOn w:val="Policepardfaut"/>
  </w:style>
  <w:style w:type="character" w:styleId="Marquedecommentaire">
    <w:name w:val="annotation reference"/>
    <w:basedOn w:val="Policepardfaut"/>
    <w:rPr>
      <w:sz w:val="16"/>
      <w:szCs w:val="16"/>
    </w:rPr>
  </w:style>
  <w:style w:type="character" w:customStyle="1" w:styleId="CorpsdetexteCar1">
    <w:name w:val="Corps de texte Car1"/>
    <w:rPr>
      <w:rFonts w:ascii="Arial" w:eastAsia="Arial" w:hAnsi="Arial" w:cs="Arial"/>
    </w:rPr>
  </w:style>
  <w:style w:type="numbering" w:customStyle="1" w:styleId="Numbering123">
    <w:name w:val="Numbering 123"/>
    <w:basedOn w:val="Aucuneliste"/>
    <w:pPr>
      <w:numPr>
        <w:numId w:val="1"/>
      </w:numPr>
    </w:pPr>
  </w:style>
  <w:style w:type="numbering" w:customStyle="1" w:styleId="NumberingABC">
    <w:name w:val="Numbering ABC"/>
    <w:basedOn w:val="Aucuneliste"/>
    <w:pPr>
      <w:numPr>
        <w:numId w:val="2"/>
      </w:numPr>
    </w:pPr>
  </w:style>
  <w:style w:type="numbering" w:customStyle="1" w:styleId="NumberingIVX">
    <w:name w:val="Numbering IVX"/>
    <w:basedOn w:val="Aucuneliste"/>
    <w:pPr>
      <w:numPr>
        <w:numId w:val="3"/>
      </w:numPr>
    </w:pPr>
  </w:style>
  <w:style w:type="numbering" w:customStyle="1" w:styleId="List2">
    <w:name w:val="List 2"/>
    <w:basedOn w:val="Aucuneliste"/>
    <w:pPr>
      <w:numPr>
        <w:numId w:val="4"/>
      </w:numPr>
    </w:pPr>
  </w:style>
  <w:style w:type="numbering" w:customStyle="1" w:styleId="List3">
    <w:name w:val="List 3"/>
    <w:basedOn w:val="Aucuneliste"/>
    <w:pPr>
      <w:numPr>
        <w:numId w:val="5"/>
      </w:numPr>
    </w:pPr>
  </w:style>
  <w:style w:type="numbering" w:customStyle="1" w:styleId="List4">
    <w:name w:val="List 4"/>
    <w:basedOn w:val="Aucuneliste"/>
    <w:pPr>
      <w:numPr>
        <w:numId w:val="6"/>
      </w:numPr>
    </w:pPr>
  </w:style>
  <w:style w:type="numbering" w:customStyle="1" w:styleId="List5">
    <w:name w:val="List 5"/>
    <w:basedOn w:val="Aucuneliste"/>
    <w:pPr>
      <w:numPr>
        <w:numId w:val="7"/>
      </w:numPr>
    </w:pPr>
  </w:style>
  <w:style w:type="numbering" w:customStyle="1" w:styleId="Numberingabc1">
    <w:name w:val="Numbering abc_1"/>
    <w:basedOn w:val="Aucuneliste"/>
    <w:pPr>
      <w:numPr>
        <w:numId w:val="8"/>
      </w:numPr>
    </w:pPr>
  </w:style>
  <w:style w:type="numbering" w:customStyle="1" w:styleId="Numberingivx1">
    <w:name w:val="Numbering ivx_1"/>
    <w:basedOn w:val="Aucuneliste"/>
    <w:pPr>
      <w:numPr>
        <w:numId w:val="9"/>
      </w:numPr>
    </w:pPr>
  </w:style>
  <w:style w:type="numbering" w:customStyle="1" w:styleId="List11">
    <w:name w:val="List 1_1"/>
    <w:basedOn w:val="Aucuneliste"/>
    <w:pPr>
      <w:numPr>
        <w:numId w:val="10"/>
      </w:numPr>
    </w:pPr>
  </w:style>
  <w:style w:type="numbering" w:customStyle="1" w:styleId="WW8Num2">
    <w:name w:val="WW8Num2"/>
    <w:basedOn w:val="Aucuneliste"/>
    <w:pPr>
      <w:numPr>
        <w:numId w:val="11"/>
      </w:numPr>
    </w:pPr>
  </w:style>
  <w:style w:type="numbering" w:customStyle="1" w:styleId="WWNum7">
    <w:name w:val="WWNum7"/>
    <w:basedOn w:val="Aucuneliste"/>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fr-FR" w:eastAsia="fr-FR"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itre1">
    <w:name w:val="heading 1"/>
    <w:pPr>
      <w:suppressAutoHyphens/>
      <w:ind w:left="111"/>
      <w:jc w:val="center"/>
      <w:outlineLvl w:val="0"/>
    </w:pPr>
    <w:rPr>
      <w:b/>
      <w:bCs/>
      <w:sz w:val="24"/>
      <w:szCs w:val="24"/>
    </w:rPr>
  </w:style>
  <w:style w:type="paragraph" w:styleId="Titre2">
    <w:name w:val="heading 2"/>
    <w:pPr>
      <w:keepNext/>
      <w:keepLines/>
      <w:suppressAutoHyphens/>
      <w:spacing w:before="40"/>
      <w:outlineLvl w:val="1"/>
    </w:pPr>
    <w:rPr>
      <w:rFonts w:eastAsia="Times New Roman" w:cs="Times New Roman"/>
      <w:color w:val="344E4A"/>
      <w:sz w:val="26"/>
      <w:szCs w:val="26"/>
    </w:rPr>
  </w:style>
  <w:style w:type="paragraph" w:styleId="Titre3">
    <w:name w:val="heading 3"/>
    <w:basedOn w:val="Standard"/>
    <w:next w:val="Textbody"/>
    <w:pPr>
      <w:keepNext/>
      <w:suppressAutoHyphens/>
      <w:spacing w:before="57"/>
      <w:ind w:left="283"/>
      <w:jc w:val="left"/>
      <w:outlineLvl w:val="2"/>
    </w:pPr>
    <w:rPr>
      <w:b/>
      <w:bCs/>
      <w:i/>
    </w:rPr>
  </w:style>
  <w:style w:type="paragraph" w:styleId="Titre4">
    <w:name w:val="heading 4"/>
    <w:next w:val="Textbody"/>
    <w:pPr>
      <w:spacing w:before="120" w:after="120"/>
      <w:outlineLvl w:val="3"/>
    </w:pPr>
    <w:rPr>
      <w:b/>
      <w:bCs/>
      <w:i/>
      <w:iCs/>
    </w:rPr>
  </w:style>
  <w:style w:type="paragraph" w:styleId="Titre5">
    <w:name w:val="heading 5"/>
    <w:next w:val="Textbody"/>
    <w:pPr>
      <w:spacing w:before="120" w:after="60"/>
      <w:outlineLvl w:val="4"/>
    </w:pPr>
    <w:rPr>
      <w:b/>
      <w:bCs/>
    </w:rPr>
  </w:style>
  <w:style w:type="paragraph" w:styleId="Titre6">
    <w:name w:val="heading 6"/>
    <w:next w:val="Textbody"/>
    <w:pPr>
      <w:spacing w:before="60" w:after="60"/>
      <w:outlineLvl w:val="5"/>
    </w:pPr>
    <w:rPr>
      <w:b/>
      <w:bCs/>
      <w:i/>
      <w:iCs/>
    </w:rPr>
  </w:style>
  <w:style w:type="paragraph" w:styleId="Titre7">
    <w:name w:val="heading 7"/>
    <w:next w:val="Textbody"/>
    <w:pPr>
      <w:spacing w:before="60" w:after="60"/>
      <w:outlineLvl w:val="6"/>
    </w:pPr>
    <w:rPr>
      <w:b/>
      <w:bCs/>
    </w:rPr>
  </w:style>
  <w:style w:type="paragraph" w:styleId="Titre8">
    <w:name w:val="heading 8"/>
    <w:next w:val="Textbody"/>
    <w:pPr>
      <w:spacing w:before="60" w:after="60"/>
      <w:outlineLvl w:val="7"/>
    </w:pPr>
    <w:rPr>
      <w:b/>
      <w:bCs/>
      <w:i/>
      <w:iCs/>
    </w:rPr>
  </w:style>
  <w:style w:type="paragraph" w:styleId="Titre9">
    <w:name w:val="heading 9"/>
    <w:next w:val="Textbody"/>
    <w:pPr>
      <w:spacing w:before="60" w:after="60"/>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jc w:val="both"/>
    </w:pPr>
  </w:style>
  <w:style w:type="paragraph" w:customStyle="1" w:styleId="Heading">
    <w:name w:val="Heading"/>
    <w:next w:val="Textbody"/>
    <w:pPr>
      <w:jc w:val="center"/>
    </w:pPr>
    <w:rPr>
      <w:b/>
      <w:bCs/>
      <w:sz w:val="56"/>
      <w:szCs w:val="56"/>
    </w:rPr>
  </w:style>
  <w:style w:type="paragraph" w:customStyle="1" w:styleId="Textbody">
    <w:name w:val="Text body"/>
    <w:pPr>
      <w:suppressAutoHyphens/>
      <w:spacing w:line="276" w:lineRule="auto"/>
      <w:jc w:val="both"/>
    </w:pPr>
  </w:style>
  <w:style w:type="paragraph" w:styleId="Paragraphedeliste">
    <w:name w:val="List Paragraph"/>
    <w:pPr>
      <w:suppressAutoHyphens/>
      <w:spacing w:before="2"/>
      <w:ind w:left="474" w:hanging="346"/>
    </w:pPr>
  </w:style>
  <w:style w:type="paragraph" w:customStyle="1" w:styleId="HeaderandFooter">
    <w:name w:val="Header and Footer"/>
    <w:basedOn w:val="Standard"/>
    <w:pPr>
      <w:suppressLineNumbers/>
      <w:tabs>
        <w:tab w:val="center" w:pos="4819"/>
        <w:tab w:val="right" w:pos="9638"/>
      </w:tabs>
    </w:pPr>
  </w:style>
  <w:style w:type="paragraph" w:styleId="En-tte">
    <w:name w:val="header"/>
    <w:pPr>
      <w:tabs>
        <w:tab w:val="center" w:pos="4513"/>
        <w:tab w:val="right" w:pos="9026"/>
      </w:tabs>
      <w:suppressAutoHyphens/>
    </w:pPr>
  </w:style>
  <w:style w:type="paragraph" w:styleId="Pieddepage">
    <w:name w:val="footer"/>
    <w:pPr>
      <w:tabs>
        <w:tab w:val="center" w:pos="4513"/>
        <w:tab w:val="right" w:pos="9026"/>
      </w:tabs>
      <w:suppressAutoHyphens/>
    </w:pPr>
    <w:rPr>
      <w:sz w:val="14"/>
    </w:rPr>
  </w:style>
  <w:style w:type="paragraph" w:customStyle="1" w:styleId="Titredelapage">
    <w:name w:val="Titre de la page"/>
    <w:pPr>
      <w:suppressAutoHyphens/>
      <w:spacing w:after="120" w:line="264" w:lineRule="auto"/>
      <w:jc w:val="center"/>
    </w:pPr>
    <w:rPr>
      <w:rFonts w:eastAsia="Times New Roman" w:cs="Times New Roman"/>
      <w:b/>
      <w:bCs/>
      <w:sz w:val="24"/>
    </w:rPr>
  </w:style>
  <w:style w:type="paragraph" w:customStyle="1" w:styleId="Titre1demapage">
    <w:name w:val="Titre 1 de ma page"/>
    <w:basedOn w:val="Textbody"/>
    <w:next w:val="Textbody"/>
    <w:pPr>
      <w:spacing w:before="1"/>
    </w:pPr>
    <w:rPr>
      <w:b/>
      <w:bCs/>
    </w:rPr>
  </w:style>
  <w:style w:type="paragraph" w:customStyle="1" w:styleId="Titre2demapage">
    <w:name w:val="Titre 2 de ma page"/>
    <w:basedOn w:val="Titre1demapage"/>
    <w:next w:val="Textbody"/>
    <w:rPr>
      <w:sz w:val="16"/>
      <w:szCs w:val="16"/>
    </w:rPr>
  </w:style>
  <w:style w:type="paragraph" w:customStyle="1" w:styleId="Date2">
    <w:name w:val="Date 2"/>
    <w:next w:val="Textbody"/>
    <w:pPr>
      <w:suppressAutoHyphens/>
      <w:spacing w:before="139"/>
      <w:jc w:val="right"/>
    </w:pPr>
    <w:rPr>
      <w:color w:val="231F20"/>
      <w:sz w:val="16"/>
    </w:rPr>
  </w:style>
  <w:style w:type="paragraph" w:customStyle="1" w:styleId="PieddePage0">
    <w:name w:val="Pied de Page"/>
    <w:pPr>
      <w:suppressAutoHyphens/>
      <w:spacing w:line="161" w:lineRule="exact"/>
    </w:pPr>
    <w:rPr>
      <w:color w:val="939598"/>
      <w:sz w:val="14"/>
    </w:rPr>
  </w:style>
  <w:style w:type="paragraph" w:customStyle="1" w:styleId="Titrecentral">
    <w:name w:val="Titre central"/>
    <w:basedOn w:val="Titre1"/>
    <w:next w:val="Textbody"/>
    <w:pPr>
      <w:ind w:left="0"/>
    </w:pPr>
  </w:style>
  <w:style w:type="paragraph" w:customStyle="1" w:styleId="TableContents">
    <w:name w:val="Table Contents"/>
    <w:basedOn w:val="Standard"/>
    <w:pPr>
      <w:suppressLineNumbers/>
    </w:pPr>
    <w:rPr>
      <w:sz w:val="14"/>
    </w:rPr>
  </w:style>
  <w:style w:type="paragraph" w:customStyle="1" w:styleId="Textbodyindent">
    <w:name w:val="Text body indent"/>
    <w:basedOn w:val="Standard"/>
    <w:pPr>
      <w:keepLines/>
      <w:ind w:right="423" w:firstLine="709"/>
    </w:pPr>
  </w:style>
  <w:style w:type="paragraph" w:styleId="Titreindex">
    <w:name w:val="index heading"/>
    <w:basedOn w:val="Heading"/>
    <w:pPr>
      <w:suppressLineNumbers/>
    </w:pPr>
    <w:rPr>
      <w:sz w:val="32"/>
      <w:szCs w:val="32"/>
    </w:rPr>
  </w:style>
  <w:style w:type="paragraph" w:customStyle="1" w:styleId="ContentsHeading">
    <w:name w:val="Contents Heading"/>
    <w:basedOn w:val="Standard"/>
    <w:pPr>
      <w:keepNext/>
      <w:keepLines/>
      <w:suppressLineNumbers/>
      <w:spacing w:before="113"/>
      <w:jc w:val="left"/>
    </w:pPr>
    <w:rPr>
      <w:b/>
      <w:bCs/>
      <w:sz w:val="32"/>
      <w:szCs w:val="32"/>
    </w:rPr>
  </w:style>
  <w:style w:type="paragraph" w:customStyle="1" w:styleId="Index">
    <w:name w:val="Index"/>
    <w:basedOn w:val="Standard"/>
    <w:pPr>
      <w:suppressLineNumbers/>
    </w:pPr>
  </w:style>
  <w:style w:type="paragraph" w:customStyle="1" w:styleId="Contents1">
    <w:name w:val="Contents 1"/>
    <w:basedOn w:val="Standard"/>
    <w:pPr>
      <w:tabs>
        <w:tab w:val="right" w:leader="dot" w:pos="9638"/>
      </w:tabs>
      <w:spacing w:before="113"/>
    </w:pPr>
  </w:style>
  <w:style w:type="paragraph" w:customStyle="1" w:styleId="Contents2">
    <w:name w:val="Contents 2"/>
    <w:basedOn w:val="Standard"/>
    <w:pPr>
      <w:tabs>
        <w:tab w:val="right" w:leader="dot" w:pos="9638"/>
      </w:tabs>
      <w:spacing w:before="57"/>
      <w:ind w:left="283"/>
    </w:pPr>
    <w:rPr>
      <w:sz w:val="18"/>
    </w:rPr>
  </w:style>
  <w:style w:type="paragraph" w:customStyle="1" w:styleId="Contents3">
    <w:name w:val="Contents 3"/>
    <w:basedOn w:val="Standard"/>
    <w:pPr>
      <w:tabs>
        <w:tab w:val="right" w:leader="dot" w:pos="9638"/>
      </w:tabs>
      <w:spacing w:before="28"/>
      <w:ind w:left="566"/>
    </w:pPr>
    <w:rPr>
      <w:i/>
      <w:sz w:val="18"/>
    </w:rPr>
  </w:style>
  <w:style w:type="paragraph" w:customStyle="1" w:styleId="Heading10">
    <w:name w:val="Heading 10"/>
    <w:next w:val="Textbody"/>
    <w:pPr>
      <w:spacing w:before="60" w:after="60"/>
    </w:pPr>
    <w:rPr>
      <w:b/>
      <w:bCs/>
    </w:rPr>
  </w:style>
  <w:style w:type="paragraph" w:customStyle="1" w:styleId="Objectindexheading">
    <w:name w:val="Object index heading"/>
    <w:pPr>
      <w:suppressLineNumbers/>
    </w:pPr>
    <w:rPr>
      <w:b/>
      <w:bCs/>
      <w:sz w:val="32"/>
      <w:szCs w:val="32"/>
    </w:rPr>
  </w:style>
  <w:style w:type="paragraph" w:customStyle="1" w:styleId="Tableindexheading">
    <w:name w:val="Table index heading"/>
    <w:pPr>
      <w:suppressLineNumbers/>
    </w:pPr>
    <w:rPr>
      <w:b/>
      <w:bCs/>
      <w:sz w:val="32"/>
      <w:szCs w:val="32"/>
    </w:rPr>
  </w:style>
  <w:style w:type="paragraph" w:customStyle="1" w:styleId="UserIndexHeading">
    <w:name w:val="User Index Heading"/>
    <w:pPr>
      <w:suppressLineNumbers/>
    </w:pPr>
    <w:rPr>
      <w:b/>
      <w:bCs/>
      <w:sz w:val="32"/>
      <w:szCs w:val="32"/>
    </w:rPr>
  </w:style>
  <w:style w:type="paragraph" w:customStyle="1" w:styleId="BibliographyHeading">
    <w:name w:val="Bibliography Heading"/>
    <w:pPr>
      <w:suppressLineNumbers/>
    </w:pPr>
    <w:rPr>
      <w:b/>
      <w:bCs/>
      <w:sz w:val="32"/>
      <w:szCs w:val="32"/>
    </w:rPr>
  </w:style>
  <w:style w:type="paragraph" w:customStyle="1" w:styleId="FigureIndexHeading">
    <w:name w:val="Figure Index Heading"/>
    <w:pPr>
      <w:suppressLineNumbers/>
    </w:pPr>
    <w:rPr>
      <w:b/>
      <w:bCs/>
      <w:sz w:val="32"/>
      <w:szCs w:val="32"/>
    </w:rPr>
  </w:style>
  <w:style w:type="paragraph" w:customStyle="1" w:styleId="TableHeading">
    <w:name w:val="Table Heading"/>
    <w:basedOn w:val="TableContents"/>
    <w:pPr>
      <w:jc w:val="center"/>
    </w:pPr>
    <w:rPr>
      <w:b/>
      <w:bCs/>
    </w:rPr>
  </w:style>
  <w:style w:type="paragraph" w:customStyle="1" w:styleId="ListContents">
    <w:name w:val="List Contents"/>
    <w:basedOn w:val="Standard"/>
    <w:pPr>
      <w:ind w:left="567"/>
    </w:p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Hangingindent">
    <w:name w:val="Hanging indent"/>
    <w:basedOn w:val="Textbody"/>
    <w:pPr>
      <w:tabs>
        <w:tab w:val="left" w:pos="567"/>
      </w:tabs>
      <w:ind w:left="567" w:hanging="283"/>
    </w:pPr>
  </w:style>
  <w:style w:type="paragraph" w:customStyle="1" w:styleId="Bibliography1">
    <w:name w:val="Bibliography 1"/>
    <w:basedOn w:val="Index"/>
    <w:pPr>
      <w:tabs>
        <w:tab w:val="right" w:leader="dot" w:pos="9638"/>
      </w:tabs>
    </w:pPr>
  </w:style>
  <w:style w:type="paragraph" w:styleId="Lgende">
    <w:name w:val="caption"/>
    <w:basedOn w:val="Standard"/>
    <w:pPr>
      <w:suppressLineNumbers/>
      <w:spacing w:before="120" w:after="120"/>
    </w:pPr>
    <w:rPr>
      <w:i/>
      <w:iCs/>
    </w:rPr>
  </w:style>
  <w:style w:type="paragraph" w:customStyle="1" w:styleId="Drawing">
    <w:name w:val="Drawing"/>
    <w:basedOn w:val="Standard"/>
  </w:style>
  <w:style w:type="paragraph" w:customStyle="1" w:styleId="Addressee">
    <w:name w:val="Addressee"/>
    <w:basedOn w:val="Standard"/>
    <w:pPr>
      <w:suppressLineNumbers/>
      <w:spacing w:after="60"/>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7">
    <w:name w:val="Contents 7"/>
    <w:basedOn w:val="Index"/>
    <w:pPr>
      <w:tabs>
        <w:tab w:val="right" w:leader="dot" w:pos="9638"/>
      </w:tabs>
      <w:ind w:left="1698"/>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styleId="Liste">
    <w:name w:val="List"/>
    <w:basedOn w:val="Textbody"/>
  </w:style>
  <w:style w:type="paragraph" w:customStyle="1" w:styleId="Numbering1">
    <w:name w:val="Numbering 1"/>
    <w:basedOn w:val="Liste"/>
    <w:pPr>
      <w:spacing w:after="120"/>
      <w:ind w:left="360" w:hanging="360"/>
    </w:pPr>
  </w:style>
  <w:style w:type="paragraph" w:customStyle="1" w:styleId="Numbering1Start">
    <w:name w:val="Numbering 1 Start"/>
    <w:basedOn w:val="Liste"/>
    <w:next w:val="Numbering1"/>
    <w:pPr>
      <w:spacing w:before="240" w:after="120"/>
      <w:ind w:left="360" w:hanging="360"/>
    </w:pPr>
  </w:style>
  <w:style w:type="paragraph" w:customStyle="1" w:styleId="Numbering1End">
    <w:name w:val="Numbering 1 End"/>
    <w:basedOn w:val="Liste"/>
    <w:next w:val="Numbering1"/>
    <w:pPr>
      <w:spacing w:after="240"/>
      <w:ind w:left="360" w:hanging="360"/>
    </w:pPr>
  </w:style>
  <w:style w:type="paragraph" w:customStyle="1" w:styleId="Numbering1Cont">
    <w:name w:val="Numbering 1 Cont."/>
    <w:basedOn w:val="Liste"/>
    <w:pPr>
      <w:spacing w:after="120"/>
      <w:ind w:left="360"/>
    </w:pPr>
  </w:style>
  <w:style w:type="paragraph" w:customStyle="1" w:styleId="Numbering2">
    <w:name w:val="Numbering 2"/>
    <w:basedOn w:val="Liste"/>
    <w:pPr>
      <w:spacing w:after="120"/>
      <w:ind w:left="720" w:hanging="360"/>
    </w:pPr>
  </w:style>
  <w:style w:type="paragraph" w:customStyle="1" w:styleId="Numbering2Start">
    <w:name w:val="Numbering 2 Start"/>
    <w:basedOn w:val="Liste"/>
    <w:next w:val="Numbering2"/>
    <w:pPr>
      <w:spacing w:before="240" w:after="120"/>
      <w:ind w:left="720" w:hanging="360"/>
    </w:pPr>
  </w:style>
  <w:style w:type="paragraph" w:customStyle="1" w:styleId="Numbering2End">
    <w:name w:val="Numbering 2 End"/>
    <w:basedOn w:val="Liste"/>
    <w:next w:val="Numbering2"/>
    <w:pPr>
      <w:spacing w:after="240"/>
      <w:ind w:left="720" w:hanging="360"/>
    </w:pPr>
  </w:style>
  <w:style w:type="paragraph" w:customStyle="1" w:styleId="Numbering2Cont">
    <w:name w:val="Numbering 2 Cont."/>
    <w:basedOn w:val="Liste"/>
    <w:pPr>
      <w:spacing w:after="120"/>
      <w:ind w:left="720"/>
    </w:pPr>
  </w:style>
  <w:style w:type="paragraph" w:customStyle="1" w:styleId="Numbering3">
    <w:name w:val="Numbering 3"/>
    <w:basedOn w:val="Liste"/>
    <w:pPr>
      <w:spacing w:after="120"/>
      <w:ind w:left="1080" w:hanging="360"/>
    </w:pPr>
  </w:style>
  <w:style w:type="paragraph" w:customStyle="1" w:styleId="Numbering3Start">
    <w:name w:val="Numbering 3 Start"/>
    <w:basedOn w:val="Liste"/>
    <w:next w:val="Numbering3"/>
    <w:pPr>
      <w:spacing w:before="240" w:after="120"/>
      <w:ind w:left="1080" w:hanging="360"/>
    </w:pPr>
  </w:style>
  <w:style w:type="paragraph" w:customStyle="1" w:styleId="Numbering3End">
    <w:name w:val="Numbering 3 End"/>
    <w:basedOn w:val="Liste"/>
    <w:next w:val="Numbering3"/>
    <w:pPr>
      <w:spacing w:after="240"/>
      <w:ind w:left="1080" w:hanging="360"/>
    </w:pPr>
  </w:style>
  <w:style w:type="paragraph" w:customStyle="1" w:styleId="Numbering3Cont">
    <w:name w:val="Numbering 3 Cont."/>
    <w:basedOn w:val="Liste"/>
    <w:pPr>
      <w:spacing w:after="120"/>
      <w:ind w:left="1080"/>
    </w:pPr>
  </w:style>
  <w:style w:type="paragraph" w:customStyle="1" w:styleId="Numbering4">
    <w:name w:val="Numbering 4"/>
    <w:basedOn w:val="Liste"/>
    <w:pPr>
      <w:spacing w:after="120"/>
      <w:ind w:left="1440" w:hanging="360"/>
    </w:pPr>
  </w:style>
  <w:style w:type="paragraph" w:customStyle="1" w:styleId="Numbering4Start">
    <w:name w:val="Numbering 4 Start"/>
    <w:basedOn w:val="Liste"/>
    <w:next w:val="Numbering4"/>
    <w:pPr>
      <w:spacing w:before="240" w:after="120"/>
      <w:ind w:left="1440" w:hanging="360"/>
    </w:pPr>
  </w:style>
  <w:style w:type="paragraph" w:customStyle="1" w:styleId="Numbering4End">
    <w:name w:val="Numbering 4 End"/>
    <w:basedOn w:val="Liste"/>
    <w:next w:val="Numbering4"/>
    <w:pPr>
      <w:spacing w:after="240"/>
      <w:ind w:left="1440" w:hanging="360"/>
    </w:pPr>
  </w:style>
  <w:style w:type="paragraph" w:customStyle="1" w:styleId="Numbering4Cont">
    <w:name w:val="Numbering 4 Cont."/>
    <w:basedOn w:val="Liste"/>
    <w:pPr>
      <w:spacing w:after="120"/>
      <w:ind w:left="1440"/>
    </w:pPr>
  </w:style>
  <w:style w:type="paragraph" w:customStyle="1" w:styleId="Numbering5">
    <w:name w:val="Numbering 5"/>
    <w:basedOn w:val="Liste"/>
    <w:pPr>
      <w:spacing w:after="120"/>
      <w:ind w:left="1800" w:hanging="360"/>
    </w:pPr>
  </w:style>
  <w:style w:type="paragraph" w:customStyle="1" w:styleId="Numbering5Start">
    <w:name w:val="Numbering 5 Start"/>
    <w:basedOn w:val="Liste"/>
    <w:next w:val="Numbering5"/>
    <w:pPr>
      <w:spacing w:before="240" w:after="120"/>
      <w:ind w:left="1800" w:hanging="360"/>
    </w:pPr>
  </w:style>
  <w:style w:type="paragraph" w:customStyle="1" w:styleId="Numbering5End">
    <w:name w:val="Numbering 5 End"/>
    <w:basedOn w:val="Liste"/>
    <w:next w:val="Numbering5"/>
    <w:pPr>
      <w:spacing w:after="240"/>
      <w:ind w:left="1800" w:hanging="360"/>
    </w:pPr>
  </w:style>
  <w:style w:type="paragraph" w:customStyle="1" w:styleId="Numbering5Cont">
    <w:name w:val="Numbering 5 Cont."/>
    <w:basedOn w:val="Liste"/>
    <w:pPr>
      <w:spacing w:after="120"/>
      <w:ind w:left="1800"/>
    </w:pPr>
  </w:style>
  <w:style w:type="paragraph" w:customStyle="1" w:styleId="Titre3demapage">
    <w:name w:val="Titre 3 de ma page"/>
    <w:basedOn w:val="Titre2demapage"/>
    <w:rPr>
      <w:b w:val="0"/>
      <w:bCs w:val="0"/>
    </w:rPr>
  </w:style>
  <w:style w:type="paragraph" w:customStyle="1" w:styleId="ListHeading">
    <w:name w:val="List Heading"/>
    <w:basedOn w:val="Standard"/>
    <w:next w:val="ListContents"/>
  </w:style>
  <w:style w:type="paragraph" w:customStyle="1" w:styleId="Headerright">
    <w:name w:val="Header right"/>
    <w:basedOn w:val="En-tte"/>
    <w:pPr>
      <w:suppressLineNumbers/>
      <w:tabs>
        <w:tab w:val="clear" w:pos="4513"/>
        <w:tab w:val="clear" w:pos="9026"/>
        <w:tab w:val="center" w:pos="4819"/>
        <w:tab w:val="right" w:pos="9638"/>
      </w:tabs>
      <w:jc w:val="right"/>
    </w:pPr>
  </w:style>
  <w:style w:type="paragraph" w:customStyle="1" w:styleId="Headerleft">
    <w:name w:val="Header left"/>
    <w:basedOn w:val="En-tte"/>
    <w:pPr>
      <w:suppressLineNumbers/>
      <w:tabs>
        <w:tab w:val="clear" w:pos="4513"/>
        <w:tab w:val="clear" w:pos="9026"/>
        <w:tab w:val="center" w:pos="4819"/>
        <w:tab w:val="right" w:pos="9638"/>
      </w:tabs>
    </w:pPr>
  </w:style>
  <w:style w:type="paragraph" w:customStyle="1" w:styleId="Sender">
    <w:name w:val="Sender"/>
    <w:basedOn w:val="Standard"/>
    <w:pPr>
      <w:suppressLineNumbers/>
      <w:spacing w:after="60"/>
    </w:pPr>
  </w:style>
  <w:style w:type="paragraph" w:customStyle="1" w:styleId="Figure">
    <w:name w:val="Figure"/>
    <w:basedOn w:val="Lgende"/>
  </w:style>
  <w:style w:type="paragraph" w:styleId="Salutations">
    <w:name w:val="Salutation"/>
    <w:basedOn w:val="Standard"/>
    <w:pPr>
      <w:suppressLineNumbers/>
    </w:pPr>
  </w:style>
  <w:style w:type="paragraph" w:customStyle="1" w:styleId="Illustration">
    <w:name w:val="Illustration"/>
    <w:basedOn w:val="Lgende"/>
  </w:style>
  <w:style w:type="paragraph" w:customStyle="1" w:styleId="Objectindex1">
    <w:name w:val="Object index 1"/>
    <w:basedOn w:val="Index"/>
    <w:pPr>
      <w:tabs>
        <w:tab w:val="right" w:leader="dot" w:pos="9638"/>
      </w:tabs>
    </w:pPr>
  </w:style>
  <w:style w:type="paragraph" w:customStyle="1" w:styleId="Tableindex1">
    <w:name w:val="Table index 1"/>
    <w:basedOn w:val="Index"/>
    <w:pPr>
      <w:tabs>
        <w:tab w:val="right" w:leader="dot" w:pos="9638"/>
      </w:tabs>
    </w:pPr>
  </w:style>
  <w:style w:type="paragraph" w:customStyle="1" w:styleId="FigureIndex1">
    <w:name w:val="Figure Index 1"/>
    <w:basedOn w:val="Index"/>
    <w:pPr>
      <w:tabs>
        <w:tab w:val="right" w:leader="dot" w:pos="9638"/>
      </w:tabs>
    </w:pPr>
  </w:style>
  <w:style w:type="paragraph" w:styleId="Index1">
    <w:name w:val="index 1"/>
    <w:basedOn w:val="Index"/>
  </w:style>
  <w:style w:type="paragraph" w:styleId="Index2">
    <w:name w:val="index 2"/>
    <w:basedOn w:val="Index"/>
    <w:pPr>
      <w:ind w:left="283"/>
    </w:pPr>
  </w:style>
  <w:style w:type="paragraph" w:styleId="Index3">
    <w:name w:val="index 3"/>
    <w:basedOn w:val="Index"/>
    <w:pPr>
      <w:ind w:left="566"/>
    </w:pPr>
  </w:style>
  <w:style w:type="paragraph" w:customStyle="1" w:styleId="IndexSeparator">
    <w:name w:val="Index Separator"/>
    <w:basedOn w:val="Index"/>
  </w:style>
  <w:style w:type="paragraph" w:customStyle="1" w:styleId="HorizontalLine">
    <w:name w:val="Horizontal Line"/>
    <w:basedOn w:val="Standard"/>
    <w:next w:val="Textbody"/>
    <w:pPr>
      <w:suppressLineNumbers/>
      <w:spacing w:after="283"/>
    </w:pPr>
    <w:rPr>
      <w:sz w:val="12"/>
      <w:szCs w:val="12"/>
    </w:rPr>
  </w:style>
  <w:style w:type="paragraph" w:customStyle="1" w:styleId="List1">
    <w:name w:val="List 1"/>
    <w:basedOn w:val="Liste"/>
    <w:pPr>
      <w:spacing w:after="120"/>
      <w:ind w:left="360" w:hanging="360"/>
    </w:pPr>
  </w:style>
  <w:style w:type="paragraph" w:customStyle="1" w:styleId="List1Start">
    <w:name w:val="List 1 Start"/>
    <w:basedOn w:val="Liste"/>
    <w:next w:val="List1"/>
    <w:pPr>
      <w:spacing w:before="240" w:after="120"/>
      <w:ind w:left="360" w:hanging="360"/>
    </w:pPr>
  </w:style>
  <w:style w:type="paragraph" w:customStyle="1" w:styleId="List1End">
    <w:name w:val="List 1 End"/>
    <w:basedOn w:val="Liste"/>
    <w:next w:val="List1"/>
    <w:pPr>
      <w:spacing w:after="240"/>
      <w:ind w:left="360" w:hanging="360"/>
    </w:pPr>
  </w:style>
  <w:style w:type="paragraph" w:customStyle="1" w:styleId="List1Cont">
    <w:name w:val="List 1 Cont."/>
    <w:basedOn w:val="Liste"/>
    <w:pPr>
      <w:spacing w:after="120"/>
      <w:ind w:left="360"/>
    </w:pPr>
  </w:style>
  <w:style w:type="paragraph" w:styleId="Liste2">
    <w:name w:val="List 2"/>
    <w:basedOn w:val="Liste"/>
    <w:pPr>
      <w:spacing w:after="120"/>
      <w:ind w:left="720" w:hanging="360"/>
    </w:pPr>
  </w:style>
  <w:style w:type="paragraph" w:customStyle="1" w:styleId="List2Start">
    <w:name w:val="List 2 Start"/>
    <w:basedOn w:val="Liste"/>
    <w:next w:val="Liste2"/>
    <w:pPr>
      <w:spacing w:before="240" w:after="120"/>
      <w:ind w:left="720" w:hanging="360"/>
    </w:pPr>
  </w:style>
  <w:style w:type="paragraph" w:customStyle="1" w:styleId="List2End">
    <w:name w:val="List 2 End"/>
    <w:basedOn w:val="Liste"/>
    <w:next w:val="Liste2"/>
    <w:pPr>
      <w:spacing w:after="240"/>
      <w:ind w:left="720" w:hanging="360"/>
    </w:pPr>
  </w:style>
  <w:style w:type="paragraph" w:customStyle="1" w:styleId="List2Cont">
    <w:name w:val="List 2 Cont."/>
    <w:basedOn w:val="Liste"/>
    <w:pPr>
      <w:spacing w:after="120"/>
      <w:ind w:left="720"/>
    </w:pPr>
  </w:style>
  <w:style w:type="paragraph" w:styleId="Liste3">
    <w:name w:val="List 3"/>
    <w:basedOn w:val="Liste"/>
    <w:pPr>
      <w:spacing w:after="120"/>
      <w:ind w:left="1080" w:hanging="360"/>
    </w:pPr>
  </w:style>
  <w:style w:type="paragraph" w:customStyle="1" w:styleId="List3Start">
    <w:name w:val="List 3 Start"/>
    <w:basedOn w:val="Liste"/>
    <w:next w:val="Liste3"/>
    <w:pPr>
      <w:spacing w:before="240" w:after="120"/>
      <w:ind w:left="1080" w:hanging="360"/>
    </w:pPr>
  </w:style>
  <w:style w:type="paragraph" w:customStyle="1" w:styleId="List3End">
    <w:name w:val="List 3 End"/>
    <w:basedOn w:val="Liste"/>
    <w:next w:val="Liste3"/>
    <w:pPr>
      <w:spacing w:after="240"/>
      <w:ind w:left="1080" w:hanging="360"/>
    </w:pPr>
  </w:style>
  <w:style w:type="paragraph" w:customStyle="1" w:styleId="List3Cont">
    <w:name w:val="List 3 Cont."/>
    <w:basedOn w:val="Liste"/>
    <w:pPr>
      <w:spacing w:after="120"/>
      <w:ind w:left="1080"/>
    </w:pPr>
  </w:style>
  <w:style w:type="paragraph" w:styleId="Liste4">
    <w:name w:val="List 4"/>
    <w:basedOn w:val="Liste"/>
    <w:pPr>
      <w:spacing w:after="120"/>
      <w:ind w:left="1440" w:hanging="360"/>
    </w:pPr>
  </w:style>
  <w:style w:type="paragraph" w:customStyle="1" w:styleId="List4Start">
    <w:name w:val="List 4 Start"/>
    <w:basedOn w:val="Liste"/>
    <w:next w:val="Liste4"/>
    <w:pPr>
      <w:spacing w:before="240" w:after="120"/>
      <w:ind w:left="1440" w:hanging="360"/>
    </w:pPr>
  </w:style>
  <w:style w:type="paragraph" w:customStyle="1" w:styleId="List4End">
    <w:name w:val="List 4 End"/>
    <w:basedOn w:val="Liste"/>
    <w:next w:val="Liste4"/>
    <w:pPr>
      <w:spacing w:after="240"/>
      <w:ind w:left="1440" w:hanging="360"/>
    </w:pPr>
  </w:style>
  <w:style w:type="paragraph" w:customStyle="1" w:styleId="List4Cont">
    <w:name w:val="List 4 Cont."/>
    <w:basedOn w:val="Liste"/>
    <w:pPr>
      <w:spacing w:after="120"/>
      <w:ind w:left="1440"/>
    </w:pPr>
  </w:style>
  <w:style w:type="paragraph" w:styleId="Liste5">
    <w:name w:val="List 5"/>
    <w:basedOn w:val="Liste"/>
    <w:pPr>
      <w:spacing w:after="120"/>
      <w:ind w:left="1800" w:hanging="360"/>
    </w:pPr>
  </w:style>
  <w:style w:type="paragraph" w:customStyle="1" w:styleId="List5Start">
    <w:name w:val="List 5 Start"/>
    <w:basedOn w:val="Liste"/>
    <w:next w:val="Liste5"/>
    <w:pPr>
      <w:spacing w:before="240" w:after="120"/>
      <w:ind w:left="1800" w:hanging="360"/>
    </w:pPr>
  </w:style>
  <w:style w:type="paragraph" w:customStyle="1" w:styleId="List5End">
    <w:name w:val="List 5 End"/>
    <w:basedOn w:val="Liste"/>
    <w:next w:val="Liste5"/>
    <w:pPr>
      <w:spacing w:after="240"/>
      <w:ind w:left="1800" w:hanging="360"/>
    </w:pPr>
  </w:style>
  <w:style w:type="paragraph" w:customStyle="1" w:styleId="List5Cont">
    <w:name w:val="List 5 Cont."/>
    <w:basedOn w:val="Liste"/>
    <w:pPr>
      <w:spacing w:after="120"/>
      <w:ind w:left="1800"/>
    </w:pPr>
  </w:style>
  <w:style w:type="paragraph" w:styleId="Sous-titre">
    <w:name w:val="Subtitle"/>
    <w:basedOn w:val="Heading"/>
    <w:next w:val="Textbody"/>
    <w:pPr>
      <w:spacing w:before="60"/>
    </w:pPr>
    <w:rPr>
      <w:sz w:val="36"/>
      <w:szCs w:val="36"/>
    </w:rPr>
  </w:style>
  <w:style w:type="paragraph" w:customStyle="1" w:styleId="Table">
    <w:name w:val="Table"/>
    <w:basedOn w:val="Lgende"/>
  </w:style>
  <w:style w:type="paragraph" w:customStyle="1" w:styleId="Text">
    <w:name w:val="Text"/>
    <w:basedOn w:val="Lgende"/>
  </w:style>
  <w:style w:type="paragraph" w:customStyle="1" w:styleId="PreformattedText">
    <w:name w:val="Preformatted Text"/>
    <w:basedOn w:val="Standard"/>
    <w:rPr>
      <w:rFonts w:ascii="Liberation Mono" w:eastAsia="Liberation Mono" w:hAnsi="Liberation Mono" w:cs="Liberation Mono"/>
    </w:rPr>
  </w:style>
  <w:style w:type="paragraph" w:customStyle="1" w:styleId="Footnote">
    <w:name w:val="Footnote"/>
    <w:basedOn w:val="Standard"/>
    <w:pPr>
      <w:suppressLineNumbers/>
      <w:ind w:left="339" w:hanging="339"/>
    </w:pPr>
  </w:style>
  <w:style w:type="paragraph" w:customStyle="1" w:styleId="Endnote">
    <w:name w:val="Endnote"/>
    <w:basedOn w:val="Standard"/>
    <w:pPr>
      <w:suppressLineNumbers/>
      <w:ind w:left="339" w:hanging="339"/>
    </w:pPr>
  </w:style>
  <w:style w:type="paragraph" w:styleId="Signature">
    <w:name w:val="Signature"/>
    <w:basedOn w:val="Standard"/>
    <w:pPr>
      <w:suppressLineNumbers/>
    </w:pPr>
  </w:style>
  <w:style w:type="paragraph" w:customStyle="1" w:styleId="Firstlineindent">
    <w:name w:val="First line indent"/>
    <w:basedOn w:val="Textbody"/>
    <w:pPr>
      <w:ind w:firstLine="283"/>
    </w:pPr>
  </w:style>
  <w:style w:type="paragraph" w:customStyle="1" w:styleId="ListIndent">
    <w:name w:val="List Indent"/>
    <w:basedOn w:val="Textbody"/>
    <w:pPr>
      <w:tabs>
        <w:tab w:val="left" w:pos="2835"/>
      </w:tabs>
      <w:ind w:left="2835" w:hanging="2551"/>
    </w:pPr>
  </w:style>
  <w:style w:type="paragraph" w:customStyle="1" w:styleId="Footerright">
    <w:name w:val="Footer right"/>
    <w:basedOn w:val="Pieddepage"/>
    <w:pPr>
      <w:suppressLineNumbers/>
      <w:tabs>
        <w:tab w:val="clear" w:pos="4513"/>
        <w:tab w:val="clear" w:pos="9026"/>
        <w:tab w:val="center" w:pos="4819"/>
        <w:tab w:val="right" w:pos="9638"/>
      </w:tabs>
      <w:jc w:val="right"/>
    </w:pPr>
  </w:style>
  <w:style w:type="paragraph" w:customStyle="1" w:styleId="Footerleft">
    <w:name w:val="Footer left"/>
    <w:basedOn w:val="Pieddepage"/>
    <w:pPr>
      <w:suppressLineNumbers/>
      <w:tabs>
        <w:tab w:val="clear" w:pos="4513"/>
        <w:tab w:val="clear" w:pos="9026"/>
        <w:tab w:val="center" w:pos="4819"/>
        <w:tab w:val="right" w:pos="9638"/>
      </w:tabs>
    </w:pPr>
  </w:style>
  <w:style w:type="paragraph" w:customStyle="1" w:styleId="En-ttedrEAL">
    <w:name w:val="En-tête drEAL"/>
    <w:basedOn w:val="Textbody"/>
    <w:pPr>
      <w:suppressLineNumbers/>
      <w:tabs>
        <w:tab w:val="right" w:pos="9026"/>
      </w:tabs>
      <w:jc w:val="right"/>
    </w:pPr>
    <w:rPr>
      <w:b/>
      <w:bCs/>
      <w:sz w:val="24"/>
      <w:szCs w:val="24"/>
    </w:rPr>
  </w:style>
  <w:style w:type="paragraph" w:customStyle="1" w:styleId="ArrtnLePrfet">
    <w:name w:val="Arrêté n° Le Préfet..."/>
    <w:basedOn w:val="Standard"/>
    <w:pPr>
      <w:jc w:val="center"/>
    </w:pPr>
  </w:style>
  <w:style w:type="paragraph" w:customStyle="1" w:styleId="ServiceInfoHeader">
    <w:name w:val="Service Info Header"/>
    <w:basedOn w:val="En-tte"/>
    <w:next w:val="Textbody"/>
    <w:pPr>
      <w:spacing w:line="276" w:lineRule="auto"/>
      <w:jc w:val="right"/>
    </w:pPr>
    <w:rPr>
      <w:rFonts w:ascii="Arial Black" w:eastAsia="Arial Black" w:hAnsi="Arial Black" w:cs="Arial Black"/>
      <w:b/>
      <w:bCs/>
      <w:sz w:val="24"/>
      <w:szCs w:val="24"/>
    </w:rPr>
  </w:style>
  <w:style w:type="paragraph" w:styleId="NormalWeb">
    <w:name w:val="Normal (Web)"/>
    <w:basedOn w:val="Standard"/>
    <w:pPr>
      <w:spacing w:before="280" w:after="119"/>
    </w:pPr>
    <w:rPr>
      <w:rFonts w:ascii="Times New Roman" w:eastAsia="Times New Roman" w:hAnsi="Times New Roman" w:cs="Times New Roman"/>
      <w:sz w:val="24"/>
      <w:szCs w:val="24"/>
    </w:rPr>
  </w:style>
  <w:style w:type="paragraph" w:styleId="Commentaire">
    <w:name w:val="annotation text"/>
    <w:basedOn w:val="Normal"/>
  </w:style>
  <w:style w:type="paragraph" w:customStyle="1" w:styleId="TableauNormal1">
    <w:name w:val="Tableau Normal1"/>
    <w:pPr>
      <w:textAlignment w:val="auto"/>
    </w:pPr>
    <w:rPr>
      <w:rFonts w:ascii="Times New Roman" w:eastAsia="Cambria Math" w:hAnsi="Times New Roman" w:cs="Times New Roman"/>
    </w:rPr>
  </w:style>
  <w:style w:type="paragraph" w:customStyle="1" w:styleId="Standarduser">
    <w:name w:val="Standard (user)"/>
    <w:pPr>
      <w:suppressAutoHyphens/>
    </w:pPr>
    <w:rPr>
      <w:rFonts w:ascii="Marianne" w:eastAsia="Marianne" w:hAnsi="Marianne" w:cs="Marianne"/>
      <w:kern w:val="3"/>
      <w:sz w:val="24"/>
      <w:szCs w:val="24"/>
      <w:lang w:eastAsia="zh-CN" w:bidi="hi-IN"/>
    </w:rPr>
  </w:style>
  <w:style w:type="paragraph" w:customStyle="1" w:styleId="western">
    <w:name w:val="western"/>
    <w:basedOn w:val="Standard"/>
    <w:pPr>
      <w:spacing w:before="100" w:after="100" w:line="276" w:lineRule="auto"/>
      <w:textAlignment w:val="auto"/>
    </w:pPr>
    <w:rPr>
      <w:rFonts w:cs="Times New Roman"/>
    </w:rPr>
  </w:style>
  <w:style w:type="character" w:styleId="Lienhypertexte">
    <w:name w:val="Hyperlink"/>
    <w:rPr>
      <w:color w:val="5770BE"/>
      <w:u w:val="single"/>
    </w:rPr>
  </w:style>
  <w:style w:type="character" w:customStyle="1" w:styleId="dateCar">
    <w:name w:val="date Car"/>
    <w:rPr>
      <w:rFonts w:ascii="Arial" w:eastAsia="Arial" w:hAnsi="Arial" w:cs="Arial"/>
      <w:i/>
      <w:color w:val="231F20"/>
      <w:sz w:val="20"/>
    </w:rPr>
  </w:style>
  <w:style w:type="character" w:customStyle="1" w:styleId="En-tteCar">
    <w:name w:val="En-tête Car"/>
    <w:rPr>
      <w:rFonts w:ascii="Arial" w:eastAsia="Arial" w:hAnsi="Arial" w:cs="Arial"/>
    </w:rPr>
  </w:style>
  <w:style w:type="character" w:customStyle="1" w:styleId="PieddepageCar">
    <w:name w:val="Pied de page Car"/>
    <w:rPr>
      <w:rFonts w:ascii="Arial" w:eastAsia="Arial" w:hAnsi="Arial" w:cs="Arial"/>
    </w:rPr>
  </w:style>
  <w:style w:type="character" w:customStyle="1" w:styleId="CorpsdetexteCar">
    <w:name w:val="Corps de texte Car"/>
    <w:rPr>
      <w:sz w:val="20"/>
    </w:rPr>
  </w:style>
  <w:style w:type="character" w:customStyle="1" w:styleId="ObjetCar">
    <w:name w:val="Objet Car"/>
    <w:rPr>
      <w:b/>
      <w:color w:val="231F20"/>
      <w:sz w:val="20"/>
    </w:rPr>
  </w:style>
  <w:style w:type="character" w:customStyle="1" w:styleId="Titre1Car">
    <w:name w:val="Titre 1 Car"/>
    <w:rPr>
      <w:rFonts w:ascii="Arial" w:eastAsia="Arial" w:hAnsi="Arial" w:cs="Arial"/>
      <w:b/>
      <w:bCs/>
      <w:sz w:val="24"/>
      <w:szCs w:val="24"/>
    </w:rPr>
  </w:style>
  <w:style w:type="character" w:customStyle="1" w:styleId="SignatCar">
    <w:name w:val="Signat Car"/>
    <w:rPr>
      <w:rFonts w:ascii="Arial" w:eastAsia="Arial" w:hAnsi="Arial" w:cs="Arial"/>
      <w:b/>
      <w:bCs/>
      <w:color w:val="000000"/>
      <w:sz w:val="16"/>
      <w:szCs w:val="24"/>
    </w:rPr>
  </w:style>
  <w:style w:type="character" w:customStyle="1" w:styleId="TitredelapageCar">
    <w:name w:val="Titre de la page Car"/>
    <w:rPr>
      <w:rFonts w:eastAsia="Times New Roman"/>
      <w:b/>
      <w:bCs/>
      <w:sz w:val="24"/>
      <w:szCs w:val="20"/>
      <w:lang w:eastAsia="fr-FR"/>
    </w:rPr>
  </w:style>
  <w:style w:type="character" w:customStyle="1" w:styleId="Sous-titrecentrboldCar">
    <w:name w:val="Sous-titre centré bold Car"/>
    <w:rPr>
      <w:rFonts w:eastAsia="Times New Roman"/>
      <w:b/>
      <w:bCs/>
      <w:sz w:val="16"/>
      <w:szCs w:val="16"/>
      <w:lang w:eastAsia="fr-FR"/>
    </w:rPr>
  </w:style>
  <w:style w:type="character" w:customStyle="1" w:styleId="Sous-titre1Car">
    <w:name w:val="Sous-titre1 Car"/>
    <w:rPr>
      <w:b/>
      <w:bCs/>
      <w:sz w:val="16"/>
      <w:szCs w:val="16"/>
    </w:rPr>
  </w:style>
  <w:style w:type="character" w:customStyle="1" w:styleId="Sous-titre2Car">
    <w:name w:val="Sous-titre 2 Car"/>
    <w:rPr>
      <w:b w:val="0"/>
      <w:bCs w:val="0"/>
      <w:sz w:val="16"/>
      <w:szCs w:val="16"/>
    </w:rPr>
  </w:style>
  <w:style w:type="character" w:customStyle="1" w:styleId="Titre1demapageCar">
    <w:name w:val="Titre 1 de ma page Car"/>
    <w:rPr>
      <w:b/>
      <w:bCs/>
      <w:sz w:val="20"/>
    </w:rPr>
  </w:style>
  <w:style w:type="character" w:customStyle="1" w:styleId="Titre2demapageCar">
    <w:name w:val="Titre 2 de ma page Car"/>
    <w:rPr>
      <w:b/>
      <w:bCs/>
      <w:sz w:val="16"/>
      <w:szCs w:val="16"/>
    </w:rPr>
  </w:style>
  <w:style w:type="character" w:customStyle="1" w:styleId="Titre3demapageCar">
    <w:name w:val="Titre 3 de ma page Car"/>
    <w:rPr>
      <w:b w:val="0"/>
      <w:bCs w:val="0"/>
      <w:sz w:val="16"/>
      <w:szCs w:val="16"/>
    </w:rPr>
  </w:style>
  <w:style w:type="character" w:customStyle="1" w:styleId="Titre2Car">
    <w:name w:val="Titre 2 Car"/>
    <w:rPr>
      <w:rFonts w:ascii="Arial" w:eastAsia="Times New Roman" w:hAnsi="Arial" w:cs="Times New Roman"/>
      <w:color w:val="344E4A"/>
      <w:sz w:val="26"/>
      <w:szCs w:val="26"/>
    </w:rPr>
  </w:style>
  <w:style w:type="character" w:customStyle="1" w:styleId="Date2Car">
    <w:name w:val="Date 2 Car"/>
    <w:rPr>
      <w:color w:val="231F20"/>
      <w:sz w:val="16"/>
    </w:rPr>
  </w:style>
  <w:style w:type="character" w:styleId="Rfrenceintense">
    <w:name w:val="Intense Reference"/>
    <w:rPr>
      <w:b/>
      <w:bCs/>
      <w:smallCaps/>
      <w:color w:val="466964"/>
      <w:spacing w:val="5"/>
    </w:rPr>
  </w:style>
  <w:style w:type="character" w:customStyle="1" w:styleId="TitreCar">
    <w:name w:val="Titre Car"/>
    <w:rPr>
      <w:rFonts w:ascii="Arial" w:eastAsia="Times New Roman" w:hAnsi="Arial" w:cs="Times New Roman"/>
      <w:spacing w:val="-10"/>
      <w:kern w:val="3"/>
      <w:sz w:val="56"/>
      <w:szCs w:val="56"/>
    </w:rPr>
  </w:style>
  <w:style w:type="character" w:customStyle="1" w:styleId="Date1Car">
    <w:name w:val="Date 1 Car"/>
    <w:rPr>
      <w:sz w:val="20"/>
    </w:rPr>
  </w:style>
  <w:style w:type="character" w:customStyle="1" w:styleId="ServiceInfoHeaderCar">
    <w:name w:val="Service Info Header Car"/>
    <w:rPr>
      <w:rFonts w:ascii="Arial" w:eastAsia="Arial" w:hAnsi="Arial" w:cs="Arial"/>
      <w:b/>
      <w:bCs/>
      <w:sz w:val="24"/>
      <w:szCs w:val="24"/>
    </w:rPr>
  </w:style>
  <w:style w:type="character" w:customStyle="1" w:styleId="PieddePageCar0">
    <w:name w:val="Pied de Page Car"/>
    <w:rPr>
      <w:color w:val="939598"/>
      <w:sz w:val="14"/>
    </w:rPr>
  </w:style>
  <w:style w:type="character" w:customStyle="1" w:styleId="IntituleDirecteurCar">
    <w:name w:val="Intitule Directeur Car"/>
    <w:rPr>
      <w:b/>
      <w:bCs/>
      <w:sz w:val="24"/>
      <w:szCs w:val="24"/>
    </w:rPr>
  </w:style>
  <w:style w:type="character" w:customStyle="1" w:styleId="TitrecentralCar">
    <w:name w:val="Titre central Car"/>
    <w:rPr>
      <w:rFonts w:ascii="Arial" w:eastAsia="Arial" w:hAnsi="Arial" w:cs="Arial"/>
      <w:b/>
      <w:bCs/>
      <w:sz w:val="24"/>
      <w:szCs w:val="24"/>
    </w:rPr>
  </w:style>
  <w:style w:type="character" w:styleId="Numrodepage">
    <w:name w:val="page number"/>
    <w:basedOn w:val="Policepardfaut"/>
  </w:style>
  <w:style w:type="character" w:customStyle="1" w:styleId="Mentionnonrsolue">
    <w:name w:val="Mention non résolue"/>
    <w:rPr>
      <w:color w:val="605E5C"/>
      <w:shd w:val="clear" w:color="auto" w:fill="E1DFDD"/>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IndexLink">
    <w:name w:val="Index Link"/>
  </w:style>
  <w:style w:type="character" w:styleId="Accentuation">
    <w:name w:val="Emphasis"/>
    <w:rPr>
      <w:i/>
      <w:iCs/>
    </w:rPr>
  </w:style>
  <w:style w:type="character" w:customStyle="1" w:styleId="StrongEmphasis">
    <w:name w:val="Strong Emphasis"/>
    <w:rPr>
      <w:b/>
      <w:bC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Captioncharacters">
    <w:name w:val="Caption characters"/>
  </w:style>
  <w:style w:type="character" w:customStyle="1" w:styleId="FootnoteSymbol">
    <w:name w:val="Footnote Symbol"/>
  </w:style>
  <w:style w:type="character" w:customStyle="1" w:styleId="EndnoteSymbol">
    <w:name w:val="Endnote Symbol"/>
  </w:style>
  <w:style w:type="character" w:customStyle="1" w:styleId="NumberingSymbols">
    <w:name w:val="Numbering Symbols"/>
  </w:style>
  <w:style w:type="character" w:customStyle="1" w:styleId="VerticalNumberingSymbols">
    <w:name w:val="Vertical Numbering Symbols"/>
    <w:rPr>
      <w:eastAsianLayout w:id="0"/>
    </w:rPr>
  </w:style>
  <w:style w:type="character" w:customStyle="1" w:styleId="Citation1">
    <w:name w:val="Citation1"/>
    <w:rPr>
      <w:i/>
      <w:iCs/>
    </w:rPr>
  </w:style>
  <w:style w:type="character" w:customStyle="1" w:styleId="Definition">
    <w:name w:val="Definition"/>
  </w:style>
  <w:style w:type="character" w:customStyle="1" w:styleId="Mainindexentry">
    <w:name w:val="Main index entry"/>
    <w:rPr>
      <w:b/>
      <w:bCs/>
    </w:rPr>
  </w:style>
  <w:style w:type="character" w:customStyle="1" w:styleId="Example">
    <w:name w:val="Example"/>
    <w:rPr>
      <w:rFonts w:ascii="Liberation Mono" w:eastAsia="Liberation Mono" w:hAnsi="Liberation Mono" w:cs="Liberation Mono"/>
    </w:rPr>
  </w:style>
  <w:style w:type="character" w:customStyle="1" w:styleId="DropCaps">
    <w:name w:val="Drop Caps"/>
  </w:style>
  <w:style w:type="character" w:customStyle="1" w:styleId="VisitedInternetLink">
    <w:name w:val="Visited Internet Link"/>
    <w:rPr>
      <w:color w:val="800000"/>
      <w:u w:val="single"/>
    </w:rPr>
  </w:style>
  <w:style w:type="character" w:customStyle="1" w:styleId="Variable">
    <w:name w:val="Variable"/>
    <w:rPr>
      <w:i/>
      <w:iCs/>
    </w:rPr>
  </w:style>
  <w:style w:type="character" w:customStyle="1" w:styleId="Placeholder">
    <w:name w:val="Placeholder"/>
    <w:rPr>
      <w:smallCaps/>
      <w:color w:val="008080"/>
      <w:u w:val="dotted"/>
    </w:rPr>
  </w:style>
  <w:style w:type="character" w:customStyle="1" w:styleId="Teletype">
    <w:name w:val="Teletype"/>
    <w:rPr>
      <w:rFonts w:ascii="Liberation Mono" w:eastAsia="Liberation Mono" w:hAnsi="Liberation Mono" w:cs="Liberation Mono"/>
    </w:rPr>
  </w:style>
  <w:style w:type="character" w:customStyle="1" w:styleId="SourceText">
    <w:name w:val="Source Text"/>
    <w:rPr>
      <w:rFonts w:ascii="Liberation Mono" w:eastAsia="Liberation Mono" w:hAnsi="Liberation Mono" w:cs="Liberation Mono"/>
    </w:rPr>
  </w:style>
  <w:style w:type="character" w:customStyle="1" w:styleId="Rubies">
    <w:name w:val="Rubies"/>
    <w:rPr>
      <w:sz w:val="12"/>
      <w:szCs w:val="12"/>
      <w:u w:val="none"/>
      <w:em w:val="none"/>
    </w:rPr>
  </w:style>
  <w:style w:type="character" w:customStyle="1" w:styleId="UserEntry">
    <w:name w:val="User Entry"/>
    <w:rPr>
      <w:rFonts w:ascii="Liberation Mono" w:eastAsia="Liberation Mono" w:hAnsi="Liberation Mono" w:cs="Liberation Mono"/>
    </w:rPr>
  </w:style>
  <w:style w:type="character" w:customStyle="1" w:styleId="Linenumbering">
    <w:name w:val="Line numbering"/>
  </w:style>
  <w:style w:type="character" w:customStyle="1" w:styleId="WW8Num2z0">
    <w:name w:val="WW8Num2z0"/>
    <w:rPr>
      <w:rFonts w:ascii="Liberation Sans" w:eastAsia="Liberation Sans" w:hAnsi="Liberation Sans" w:cs="Liberation Sans"/>
      <w:b/>
      <w:bCs/>
      <w:sz w:val="24"/>
      <w:szCs w:val="24"/>
    </w:rPr>
  </w:style>
  <w:style w:type="character" w:customStyle="1" w:styleId="ListLabel38">
    <w:name w:val="ListLabel 38"/>
    <w:rPr>
      <w:sz w:val="22"/>
      <w:szCs w:val="22"/>
    </w:rPr>
  </w:style>
  <w:style w:type="character" w:customStyle="1" w:styleId="ListLabel34">
    <w:name w:val="ListLabel 34"/>
    <w:rPr>
      <w:sz w:val="22"/>
      <w:szCs w:val="22"/>
    </w:rPr>
  </w:style>
  <w:style w:type="character" w:customStyle="1" w:styleId="CommentaireCar">
    <w:name w:val="Commentaire Car"/>
    <w:basedOn w:val="Policepardfaut"/>
  </w:style>
  <w:style w:type="character" w:styleId="Marquedecommentaire">
    <w:name w:val="annotation reference"/>
    <w:basedOn w:val="Policepardfaut"/>
    <w:rPr>
      <w:sz w:val="16"/>
      <w:szCs w:val="16"/>
    </w:rPr>
  </w:style>
  <w:style w:type="character" w:customStyle="1" w:styleId="CorpsdetexteCar1">
    <w:name w:val="Corps de texte Car1"/>
    <w:rPr>
      <w:rFonts w:ascii="Arial" w:eastAsia="Arial" w:hAnsi="Arial" w:cs="Arial"/>
    </w:rPr>
  </w:style>
  <w:style w:type="numbering" w:customStyle="1" w:styleId="Numbering123">
    <w:name w:val="Numbering 123"/>
    <w:basedOn w:val="Aucuneliste"/>
    <w:pPr>
      <w:numPr>
        <w:numId w:val="1"/>
      </w:numPr>
    </w:pPr>
  </w:style>
  <w:style w:type="numbering" w:customStyle="1" w:styleId="NumberingABC">
    <w:name w:val="Numbering ABC"/>
    <w:basedOn w:val="Aucuneliste"/>
    <w:pPr>
      <w:numPr>
        <w:numId w:val="2"/>
      </w:numPr>
    </w:pPr>
  </w:style>
  <w:style w:type="numbering" w:customStyle="1" w:styleId="NumberingIVX">
    <w:name w:val="Numbering IVX"/>
    <w:basedOn w:val="Aucuneliste"/>
    <w:pPr>
      <w:numPr>
        <w:numId w:val="3"/>
      </w:numPr>
    </w:pPr>
  </w:style>
  <w:style w:type="numbering" w:customStyle="1" w:styleId="List2">
    <w:name w:val="List 2"/>
    <w:basedOn w:val="Aucuneliste"/>
    <w:pPr>
      <w:numPr>
        <w:numId w:val="4"/>
      </w:numPr>
    </w:pPr>
  </w:style>
  <w:style w:type="numbering" w:customStyle="1" w:styleId="List3">
    <w:name w:val="List 3"/>
    <w:basedOn w:val="Aucuneliste"/>
    <w:pPr>
      <w:numPr>
        <w:numId w:val="5"/>
      </w:numPr>
    </w:pPr>
  </w:style>
  <w:style w:type="numbering" w:customStyle="1" w:styleId="List4">
    <w:name w:val="List 4"/>
    <w:basedOn w:val="Aucuneliste"/>
    <w:pPr>
      <w:numPr>
        <w:numId w:val="6"/>
      </w:numPr>
    </w:pPr>
  </w:style>
  <w:style w:type="numbering" w:customStyle="1" w:styleId="List5">
    <w:name w:val="List 5"/>
    <w:basedOn w:val="Aucuneliste"/>
    <w:pPr>
      <w:numPr>
        <w:numId w:val="7"/>
      </w:numPr>
    </w:pPr>
  </w:style>
  <w:style w:type="numbering" w:customStyle="1" w:styleId="Numberingabc1">
    <w:name w:val="Numbering abc_1"/>
    <w:basedOn w:val="Aucuneliste"/>
    <w:pPr>
      <w:numPr>
        <w:numId w:val="8"/>
      </w:numPr>
    </w:pPr>
  </w:style>
  <w:style w:type="numbering" w:customStyle="1" w:styleId="Numberingivx1">
    <w:name w:val="Numbering ivx_1"/>
    <w:basedOn w:val="Aucuneliste"/>
    <w:pPr>
      <w:numPr>
        <w:numId w:val="9"/>
      </w:numPr>
    </w:pPr>
  </w:style>
  <w:style w:type="numbering" w:customStyle="1" w:styleId="List11">
    <w:name w:val="List 1_1"/>
    <w:basedOn w:val="Aucuneliste"/>
    <w:pPr>
      <w:numPr>
        <w:numId w:val="10"/>
      </w:numPr>
    </w:pPr>
  </w:style>
  <w:style w:type="numbering" w:customStyle="1" w:styleId="WW8Num2">
    <w:name w:val="WW8Num2"/>
    <w:basedOn w:val="Aucuneliste"/>
    <w:pPr>
      <w:numPr>
        <w:numId w:val="11"/>
      </w:numPr>
    </w:pPr>
  </w:style>
  <w:style w:type="numbering" w:customStyle="1" w:styleId="WWNum7">
    <w:name w:val="WWNum7"/>
    <w:basedOn w:val="Aucunelist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efectures-regions.gouv.fr/ile-de-france" TargetMode="External"/><Relationship Id="rId4" Type="http://schemas.openxmlformats.org/officeDocument/2006/relationships/settings" Target="settings.xml"/><Relationship Id="rId9" Type="http://schemas.openxmlformats.org/officeDocument/2006/relationships/hyperlink" Target="http://www.vigicrues.gouv.f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AppData/Local/Temp/Arr&#234;t&#233;%20CER1%20VF1.od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760</TotalTime>
  <Pages>8</Pages>
  <Words>2486</Words>
  <Characters>13677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Impression</vt:lpstr>
    </vt:vector>
  </TitlesOfParts>
  <Company>PREFIDF</Company>
  <LinksUpToDate>false</LinksUpToDate>
  <CharactersWithSpaces>16131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BELBEZET François</dc:creator>
  <cp:lastModifiedBy>ALBICY Audrey</cp:lastModifiedBy>
  <cp:revision>1</cp:revision>
  <cp:lastPrinted>2024-07-25T13:14:00Z</cp:lastPrinted>
  <dcterms:created xsi:type="dcterms:W3CDTF">2024-06-20T12:14:00Z</dcterms:created>
  <dcterms:modified xsi:type="dcterms:W3CDTF">2024-07-26T08:46:00Z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